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174" w:rsidRDefault="004E7CDD" w:rsidP="008651BE">
      <w:pPr>
        <w:spacing w:line="276" w:lineRule="auto"/>
        <w:jc w:val="center"/>
        <w:rPr>
          <w:rFonts w:ascii="Arial Narrow" w:hAnsi="Arial Narrow"/>
          <w:b/>
          <w:sz w:val="28"/>
          <w:szCs w:val="22"/>
          <w:u w:val="single"/>
        </w:rPr>
      </w:pPr>
      <w:proofErr w:type="gramStart"/>
      <w:r w:rsidRPr="00DF1191">
        <w:rPr>
          <w:rFonts w:ascii="Arial Narrow" w:hAnsi="Arial Narrow"/>
          <w:b/>
          <w:sz w:val="28"/>
          <w:szCs w:val="22"/>
          <w:u w:val="single"/>
        </w:rPr>
        <w:t>D.01.101</w:t>
      </w:r>
      <w:proofErr w:type="gramEnd"/>
      <w:r w:rsidR="00220BDA" w:rsidRPr="00DF1191">
        <w:rPr>
          <w:rFonts w:ascii="Arial Narrow" w:hAnsi="Arial Narrow"/>
          <w:b/>
          <w:sz w:val="28"/>
          <w:szCs w:val="22"/>
          <w:u w:val="single"/>
        </w:rPr>
        <w:t>.</w:t>
      </w:r>
      <w:r w:rsidRPr="00DF1191">
        <w:rPr>
          <w:rFonts w:ascii="Arial Narrow" w:hAnsi="Arial Narrow"/>
          <w:b/>
          <w:sz w:val="28"/>
          <w:szCs w:val="22"/>
          <w:u w:val="single"/>
        </w:rPr>
        <w:t xml:space="preserve"> </w:t>
      </w:r>
      <w:r w:rsidR="00272314" w:rsidRPr="00DF1191">
        <w:rPr>
          <w:rFonts w:ascii="Arial Narrow" w:hAnsi="Arial Narrow"/>
          <w:b/>
          <w:sz w:val="28"/>
          <w:szCs w:val="22"/>
          <w:u w:val="single"/>
        </w:rPr>
        <w:t>TECHNICKÁ ZPRÁVA – ARCHITEKTONICKO STAVEBNÍ ŘEŠENÍ</w:t>
      </w:r>
    </w:p>
    <w:p w:rsidR="00272314" w:rsidRPr="00DF1191" w:rsidRDefault="00272314" w:rsidP="008651BE">
      <w:pPr>
        <w:spacing w:line="276" w:lineRule="auto"/>
        <w:rPr>
          <w:rFonts w:ascii="Arial Narrow" w:hAnsi="Arial Narrow"/>
          <w:b/>
          <w:sz w:val="24"/>
          <w:szCs w:val="24"/>
          <w:u w:val="single"/>
        </w:rPr>
      </w:pPr>
    </w:p>
    <w:bookmarkStart w:id="0" w:name="_Toc352834019"/>
    <w:p w:rsidR="00213BD1" w:rsidRDefault="00212188">
      <w:pPr>
        <w:pStyle w:val="Obsah1"/>
        <w:rPr>
          <w:rFonts w:asciiTheme="minorHAnsi" w:eastAsiaTheme="minorEastAsia" w:hAnsiTheme="minorHAnsi" w:cstheme="minorBidi"/>
          <w:b w:val="0"/>
          <w:noProof/>
          <w:szCs w:val="22"/>
        </w:rPr>
      </w:pPr>
      <w:r w:rsidRPr="00DF1191">
        <w:rPr>
          <w:rFonts w:ascii="Arial Narrow" w:hAnsi="Arial Narrow"/>
          <w:b w:val="0"/>
          <w:sz w:val="20"/>
        </w:rPr>
        <w:fldChar w:fldCharType="begin"/>
      </w:r>
      <w:r w:rsidR="00AE16E7" w:rsidRPr="00DF1191">
        <w:rPr>
          <w:rFonts w:ascii="Arial Narrow" w:hAnsi="Arial Narrow"/>
          <w:b w:val="0"/>
          <w:sz w:val="20"/>
        </w:rPr>
        <w:instrText xml:space="preserve"> TOC \o "1-3" \h \z \u </w:instrText>
      </w:r>
      <w:r w:rsidRPr="00DF1191">
        <w:rPr>
          <w:rFonts w:ascii="Arial Narrow" w:hAnsi="Arial Narrow"/>
          <w:b w:val="0"/>
          <w:sz w:val="20"/>
        </w:rPr>
        <w:fldChar w:fldCharType="separate"/>
      </w:r>
      <w:hyperlink w:anchor="_Toc14866417" w:history="1">
        <w:r w:rsidR="00213BD1" w:rsidRPr="00830166">
          <w:rPr>
            <w:rStyle w:val="Hypertextovodkaz"/>
            <w:rFonts w:ascii="Arial Narrow" w:hAnsi="Arial Narrow"/>
            <w:noProof/>
          </w:rPr>
          <w:t>D.1.</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Účel objektu</w:t>
        </w:r>
        <w:r w:rsidR="00213BD1">
          <w:rPr>
            <w:noProof/>
            <w:webHidden/>
          </w:rPr>
          <w:tab/>
        </w:r>
        <w:r>
          <w:rPr>
            <w:noProof/>
            <w:webHidden/>
          </w:rPr>
          <w:fldChar w:fldCharType="begin"/>
        </w:r>
        <w:r w:rsidR="00213BD1">
          <w:rPr>
            <w:noProof/>
            <w:webHidden/>
          </w:rPr>
          <w:instrText xml:space="preserve"> PAGEREF _Toc14866417 \h </w:instrText>
        </w:r>
        <w:r>
          <w:rPr>
            <w:noProof/>
            <w:webHidden/>
          </w:rPr>
        </w:r>
        <w:r>
          <w:rPr>
            <w:noProof/>
            <w:webHidden/>
          </w:rPr>
          <w:fldChar w:fldCharType="separate"/>
        </w:r>
        <w:r w:rsidR="00004F88">
          <w:rPr>
            <w:noProof/>
            <w:webHidden/>
          </w:rPr>
          <w:t>2</w:t>
        </w:r>
        <w:r>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18" w:history="1">
        <w:r w:rsidR="00213BD1" w:rsidRPr="00830166">
          <w:rPr>
            <w:rStyle w:val="Hypertextovodkaz"/>
            <w:rFonts w:ascii="Arial Narrow" w:hAnsi="Arial Narrow"/>
            <w:noProof/>
          </w:rPr>
          <w:t>D.2.</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Zásady architektonického, funkčního, dispozičního a výtvarného řešení a řešení vegetačních úprav okolí objektu, včetně řešení přístupu a užívání objektu osobami s omezenou schopností pohybu a orientace</w:t>
        </w:r>
        <w:r w:rsidR="00213BD1">
          <w:rPr>
            <w:noProof/>
            <w:webHidden/>
          </w:rPr>
          <w:tab/>
        </w:r>
        <w:r w:rsidR="00AF0D9B">
          <w:rPr>
            <w:noProof/>
            <w:webHidden/>
          </w:rPr>
          <w:tab/>
        </w:r>
        <w:r w:rsidR="00212188">
          <w:rPr>
            <w:noProof/>
            <w:webHidden/>
          </w:rPr>
          <w:fldChar w:fldCharType="begin"/>
        </w:r>
        <w:r w:rsidR="00213BD1">
          <w:rPr>
            <w:noProof/>
            <w:webHidden/>
          </w:rPr>
          <w:instrText xml:space="preserve"> PAGEREF _Toc14866418 \h </w:instrText>
        </w:r>
        <w:r w:rsidR="00212188">
          <w:rPr>
            <w:noProof/>
            <w:webHidden/>
          </w:rPr>
        </w:r>
        <w:r w:rsidR="00212188">
          <w:rPr>
            <w:noProof/>
            <w:webHidden/>
          </w:rPr>
          <w:fldChar w:fldCharType="separate"/>
        </w:r>
        <w:r w:rsidR="00004F88">
          <w:rPr>
            <w:noProof/>
            <w:webHidden/>
          </w:rPr>
          <w:t>2</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19" w:history="1">
        <w:r w:rsidR="00213BD1" w:rsidRPr="00830166">
          <w:rPr>
            <w:rStyle w:val="Hypertextovodkaz"/>
            <w:rFonts w:ascii="Arial Narrow" w:hAnsi="Arial Narrow"/>
            <w:noProof/>
          </w:rPr>
          <w:t>D.3.</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Kapacity, užitkové plochy, obestavěné prostory, zastavěné plochy, orientace a oslunění</w:t>
        </w:r>
        <w:r w:rsidR="00213BD1">
          <w:rPr>
            <w:noProof/>
            <w:webHidden/>
          </w:rPr>
          <w:tab/>
        </w:r>
        <w:r w:rsidR="00212188">
          <w:rPr>
            <w:noProof/>
            <w:webHidden/>
          </w:rPr>
          <w:fldChar w:fldCharType="begin"/>
        </w:r>
        <w:r w:rsidR="00213BD1">
          <w:rPr>
            <w:noProof/>
            <w:webHidden/>
          </w:rPr>
          <w:instrText xml:space="preserve"> PAGEREF _Toc14866419 \h </w:instrText>
        </w:r>
        <w:r w:rsidR="00212188">
          <w:rPr>
            <w:noProof/>
            <w:webHidden/>
          </w:rPr>
        </w:r>
        <w:r w:rsidR="00212188">
          <w:rPr>
            <w:noProof/>
            <w:webHidden/>
          </w:rPr>
          <w:fldChar w:fldCharType="separate"/>
        </w:r>
        <w:r w:rsidR="00004F88">
          <w:rPr>
            <w:noProof/>
            <w:webHidden/>
          </w:rPr>
          <w:t>2</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20" w:history="1">
        <w:r w:rsidR="00213BD1" w:rsidRPr="00830166">
          <w:rPr>
            <w:rStyle w:val="Hypertextovodkaz"/>
            <w:rFonts w:ascii="Arial Narrow" w:hAnsi="Arial Narrow"/>
            <w:noProof/>
          </w:rPr>
          <w:t>D.4.</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Technické a konstrukční řešení objektu, jeho zdůvodnění ve vazbě na užití objektu a jeho požadovanou životnost</w:t>
        </w:r>
        <w:r w:rsidR="00213BD1">
          <w:rPr>
            <w:noProof/>
            <w:webHidden/>
          </w:rPr>
          <w:tab/>
        </w:r>
        <w:r w:rsidR="00212188">
          <w:rPr>
            <w:noProof/>
            <w:webHidden/>
          </w:rPr>
          <w:fldChar w:fldCharType="begin"/>
        </w:r>
        <w:r w:rsidR="00213BD1">
          <w:rPr>
            <w:noProof/>
            <w:webHidden/>
          </w:rPr>
          <w:instrText xml:space="preserve"> PAGEREF _Toc14866420 \h </w:instrText>
        </w:r>
        <w:r w:rsidR="00212188">
          <w:rPr>
            <w:noProof/>
            <w:webHidden/>
          </w:rPr>
        </w:r>
        <w:r w:rsidR="00212188">
          <w:rPr>
            <w:noProof/>
            <w:webHidden/>
          </w:rPr>
          <w:fldChar w:fldCharType="separate"/>
        </w:r>
        <w:r w:rsidR="00004F88">
          <w:rPr>
            <w:noProof/>
            <w:webHidden/>
          </w:rPr>
          <w:t>2</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21" w:history="1">
        <w:r w:rsidR="00213BD1" w:rsidRPr="00830166">
          <w:rPr>
            <w:rStyle w:val="Hypertextovodkaz"/>
            <w:rFonts w:ascii="Arial Narrow" w:hAnsi="Arial Narrow"/>
            <w:noProof/>
          </w:rPr>
          <w:t>D.4.1.</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Bourací práce</w:t>
        </w:r>
        <w:r w:rsidR="00213BD1">
          <w:rPr>
            <w:noProof/>
            <w:webHidden/>
          </w:rPr>
          <w:tab/>
        </w:r>
        <w:r w:rsidR="00212188">
          <w:rPr>
            <w:noProof/>
            <w:webHidden/>
          </w:rPr>
          <w:fldChar w:fldCharType="begin"/>
        </w:r>
        <w:r w:rsidR="00213BD1">
          <w:rPr>
            <w:noProof/>
            <w:webHidden/>
          </w:rPr>
          <w:instrText xml:space="preserve"> PAGEREF _Toc14866421 \h </w:instrText>
        </w:r>
        <w:r w:rsidR="00212188">
          <w:rPr>
            <w:noProof/>
            <w:webHidden/>
          </w:rPr>
        </w:r>
        <w:r w:rsidR="00212188">
          <w:rPr>
            <w:noProof/>
            <w:webHidden/>
          </w:rPr>
          <w:fldChar w:fldCharType="separate"/>
        </w:r>
        <w:r w:rsidR="00004F88">
          <w:rPr>
            <w:noProof/>
            <w:webHidden/>
          </w:rPr>
          <w:t>2</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23" w:history="1">
        <w:r w:rsidR="00213BD1" w:rsidRPr="00830166">
          <w:rPr>
            <w:rStyle w:val="Hypertextovodkaz"/>
            <w:rFonts w:ascii="Arial Narrow" w:hAnsi="Arial Narrow"/>
            <w:noProof/>
          </w:rPr>
          <w:t>D.4.2.</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Zemní práce</w:t>
        </w:r>
        <w:r w:rsidR="00213BD1">
          <w:rPr>
            <w:noProof/>
            <w:webHidden/>
          </w:rPr>
          <w:tab/>
        </w:r>
        <w:r w:rsidR="00212188">
          <w:rPr>
            <w:noProof/>
            <w:webHidden/>
          </w:rPr>
          <w:fldChar w:fldCharType="begin"/>
        </w:r>
        <w:r w:rsidR="00213BD1">
          <w:rPr>
            <w:noProof/>
            <w:webHidden/>
          </w:rPr>
          <w:instrText xml:space="preserve"> PAGEREF _Toc14866423 \h </w:instrText>
        </w:r>
        <w:r w:rsidR="00212188">
          <w:rPr>
            <w:noProof/>
            <w:webHidden/>
          </w:rPr>
        </w:r>
        <w:r w:rsidR="00212188">
          <w:rPr>
            <w:noProof/>
            <w:webHidden/>
          </w:rPr>
          <w:fldChar w:fldCharType="separate"/>
        </w:r>
        <w:r w:rsidR="00004F88">
          <w:rPr>
            <w:noProof/>
            <w:webHidden/>
          </w:rPr>
          <w:t>3</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24" w:history="1">
        <w:r w:rsidR="00213BD1" w:rsidRPr="00830166">
          <w:rPr>
            <w:rStyle w:val="Hypertextovodkaz"/>
            <w:rFonts w:ascii="Arial Narrow" w:hAnsi="Arial Narrow"/>
            <w:noProof/>
          </w:rPr>
          <w:t>D.4.3.</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Základové konstrukce</w:t>
        </w:r>
        <w:r w:rsidR="00213BD1">
          <w:rPr>
            <w:noProof/>
            <w:webHidden/>
          </w:rPr>
          <w:tab/>
        </w:r>
        <w:r w:rsidR="00212188">
          <w:rPr>
            <w:noProof/>
            <w:webHidden/>
          </w:rPr>
          <w:fldChar w:fldCharType="begin"/>
        </w:r>
        <w:r w:rsidR="00213BD1">
          <w:rPr>
            <w:noProof/>
            <w:webHidden/>
          </w:rPr>
          <w:instrText xml:space="preserve"> PAGEREF _Toc14866424 \h </w:instrText>
        </w:r>
        <w:r w:rsidR="00212188">
          <w:rPr>
            <w:noProof/>
            <w:webHidden/>
          </w:rPr>
        </w:r>
        <w:r w:rsidR="00212188">
          <w:rPr>
            <w:noProof/>
            <w:webHidden/>
          </w:rPr>
          <w:fldChar w:fldCharType="separate"/>
        </w:r>
        <w:r w:rsidR="00004F88">
          <w:rPr>
            <w:noProof/>
            <w:webHidden/>
          </w:rPr>
          <w:t>3</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25" w:history="1">
        <w:r w:rsidR="00213BD1" w:rsidRPr="00830166">
          <w:rPr>
            <w:rStyle w:val="Hypertextovodkaz"/>
            <w:rFonts w:ascii="Arial Narrow" w:hAnsi="Arial Narrow"/>
            <w:noProof/>
          </w:rPr>
          <w:t>D.4.4.</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Hrubá stavba</w:t>
        </w:r>
        <w:r w:rsidR="00213BD1">
          <w:rPr>
            <w:noProof/>
            <w:webHidden/>
          </w:rPr>
          <w:tab/>
        </w:r>
        <w:r w:rsidR="00212188">
          <w:rPr>
            <w:noProof/>
            <w:webHidden/>
          </w:rPr>
          <w:fldChar w:fldCharType="begin"/>
        </w:r>
        <w:r w:rsidR="00213BD1">
          <w:rPr>
            <w:noProof/>
            <w:webHidden/>
          </w:rPr>
          <w:instrText xml:space="preserve"> PAGEREF _Toc14866425 \h </w:instrText>
        </w:r>
        <w:r w:rsidR="00212188">
          <w:rPr>
            <w:noProof/>
            <w:webHidden/>
          </w:rPr>
        </w:r>
        <w:r w:rsidR="00212188">
          <w:rPr>
            <w:noProof/>
            <w:webHidden/>
          </w:rPr>
          <w:fldChar w:fldCharType="separate"/>
        </w:r>
        <w:r w:rsidR="00004F88">
          <w:rPr>
            <w:noProof/>
            <w:webHidden/>
          </w:rPr>
          <w:t>3</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26" w:history="1">
        <w:r w:rsidR="00213BD1" w:rsidRPr="00830166">
          <w:rPr>
            <w:rStyle w:val="Hypertextovodkaz"/>
            <w:rFonts w:ascii="Arial Narrow" w:hAnsi="Arial Narrow"/>
            <w:noProof/>
          </w:rPr>
          <w:t>a)</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Svislé nosné konstrukce</w:t>
        </w:r>
        <w:r w:rsidR="00213BD1">
          <w:rPr>
            <w:noProof/>
            <w:webHidden/>
          </w:rPr>
          <w:tab/>
        </w:r>
        <w:r w:rsidR="00212188">
          <w:rPr>
            <w:noProof/>
            <w:webHidden/>
          </w:rPr>
          <w:fldChar w:fldCharType="begin"/>
        </w:r>
        <w:r w:rsidR="00213BD1">
          <w:rPr>
            <w:noProof/>
            <w:webHidden/>
          </w:rPr>
          <w:instrText xml:space="preserve"> PAGEREF _Toc14866426 \h </w:instrText>
        </w:r>
        <w:r w:rsidR="00212188">
          <w:rPr>
            <w:noProof/>
            <w:webHidden/>
          </w:rPr>
        </w:r>
        <w:r w:rsidR="00212188">
          <w:rPr>
            <w:noProof/>
            <w:webHidden/>
          </w:rPr>
          <w:fldChar w:fldCharType="separate"/>
        </w:r>
        <w:r w:rsidR="00004F88">
          <w:rPr>
            <w:noProof/>
            <w:webHidden/>
          </w:rPr>
          <w:t>3</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27" w:history="1">
        <w:r w:rsidR="00213BD1" w:rsidRPr="00830166">
          <w:rPr>
            <w:rStyle w:val="Hypertextovodkaz"/>
            <w:rFonts w:ascii="Arial Narrow" w:hAnsi="Arial Narrow"/>
            <w:noProof/>
          </w:rPr>
          <w:t>b)</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Vodorovné nosné konstrukce</w:t>
        </w:r>
        <w:r w:rsidR="00213BD1">
          <w:rPr>
            <w:noProof/>
            <w:webHidden/>
          </w:rPr>
          <w:tab/>
        </w:r>
        <w:r w:rsidR="00212188">
          <w:rPr>
            <w:noProof/>
            <w:webHidden/>
          </w:rPr>
          <w:fldChar w:fldCharType="begin"/>
        </w:r>
        <w:r w:rsidR="00213BD1">
          <w:rPr>
            <w:noProof/>
            <w:webHidden/>
          </w:rPr>
          <w:instrText xml:space="preserve"> PAGEREF _Toc14866427 \h </w:instrText>
        </w:r>
        <w:r w:rsidR="00212188">
          <w:rPr>
            <w:noProof/>
            <w:webHidden/>
          </w:rPr>
        </w:r>
        <w:r w:rsidR="00212188">
          <w:rPr>
            <w:noProof/>
            <w:webHidden/>
          </w:rPr>
          <w:fldChar w:fldCharType="separate"/>
        </w:r>
        <w:r w:rsidR="00004F88">
          <w:rPr>
            <w:noProof/>
            <w:webHidden/>
          </w:rPr>
          <w:t>3</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28" w:history="1">
        <w:r w:rsidR="00213BD1" w:rsidRPr="00830166">
          <w:rPr>
            <w:rStyle w:val="Hypertextovodkaz"/>
            <w:rFonts w:ascii="Arial Narrow" w:hAnsi="Arial Narrow"/>
            <w:noProof/>
          </w:rPr>
          <w:t>c)</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Vertikální komunikace</w:t>
        </w:r>
        <w:r w:rsidR="00213BD1">
          <w:rPr>
            <w:noProof/>
            <w:webHidden/>
          </w:rPr>
          <w:tab/>
        </w:r>
        <w:r w:rsidR="00212188">
          <w:rPr>
            <w:noProof/>
            <w:webHidden/>
          </w:rPr>
          <w:fldChar w:fldCharType="begin"/>
        </w:r>
        <w:r w:rsidR="00213BD1">
          <w:rPr>
            <w:noProof/>
            <w:webHidden/>
          </w:rPr>
          <w:instrText xml:space="preserve"> PAGEREF _Toc14866428 \h </w:instrText>
        </w:r>
        <w:r w:rsidR="00212188">
          <w:rPr>
            <w:noProof/>
            <w:webHidden/>
          </w:rPr>
        </w:r>
        <w:r w:rsidR="00212188">
          <w:rPr>
            <w:noProof/>
            <w:webHidden/>
          </w:rPr>
          <w:fldChar w:fldCharType="separate"/>
        </w:r>
        <w:r w:rsidR="00004F88">
          <w:rPr>
            <w:noProof/>
            <w:webHidden/>
          </w:rPr>
          <w:t>4</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29" w:history="1">
        <w:r w:rsidR="00213BD1" w:rsidRPr="00830166">
          <w:rPr>
            <w:rStyle w:val="Hypertextovodkaz"/>
            <w:rFonts w:ascii="Arial Narrow" w:hAnsi="Arial Narrow"/>
            <w:noProof/>
          </w:rPr>
          <w:t>d)</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Obvodový plášť</w:t>
        </w:r>
        <w:r w:rsidR="00213BD1">
          <w:rPr>
            <w:noProof/>
            <w:webHidden/>
          </w:rPr>
          <w:tab/>
        </w:r>
        <w:r w:rsidR="00212188">
          <w:rPr>
            <w:noProof/>
            <w:webHidden/>
          </w:rPr>
          <w:fldChar w:fldCharType="begin"/>
        </w:r>
        <w:r w:rsidR="00213BD1">
          <w:rPr>
            <w:noProof/>
            <w:webHidden/>
          </w:rPr>
          <w:instrText xml:space="preserve"> PAGEREF _Toc14866429 \h </w:instrText>
        </w:r>
        <w:r w:rsidR="00212188">
          <w:rPr>
            <w:noProof/>
            <w:webHidden/>
          </w:rPr>
        </w:r>
        <w:r w:rsidR="00212188">
          <w:rPr>
            <w:noProof/>
            <w:webHidden/>
          </w:rPr>
          <w:fldChar w:fldCharType="separate"/>
        </w:r>
        <w:r w:rsidR="00004F88">
          <w:rPr>
            <w:noProof/>
            <w:webHidden/>
          </w:rPr>
          <w:t>4</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30" w:history="1">
        <w:r w:rsidR="00213BD1" w:rsidRPr="00830166">
          <w:rPr>
            <w:rStyle w:val="Hypertextovodkaz"/>
            <w:rFonts w:ascii="Arial Narrow" w:hAnsi="Arial Narrow"/>
            <w:noProof/>
          </w:rPr>
          <w:t>e)</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Střešní plášť</w:t>
        </w:r>
        <w:r w:rsidR="00213BD1">
          <w:rPr>
            <w:noProof/>
            <w:webHidden/>
          </w:rPr>
          <w:tab/>
        </w:r>
        <w:r w:rsidR="00212188">
          <w:rPr>
            <w:noProof/>
            <w:webHidden/>
          </w:rPr>
          <w:fldChar w:fldCharType="begin"/>
        </w:r>
        <w:r w:rsidR="00213BD1">
          <w:rPr>
            <w:noProof/>
            <w:webHidden/>
          </w:rPr>
          <w:instrText xml:space="preserve"> PAGEREF _Toc14866430 \h </w:instrText>
        </w:r>
        <w:r w:rsidR="00212188">
          <w:rPr>
            <w:noProof/>
            <w:webHidden/>
          </w:rPr>
        </w:r>
        <w:r w:rsidR="00212188">
          <w:rPr>
            <w:noProof/>
            <w:webHidden/>
          </w:rPr>
          <w:fldChar w:fldCharType="separate"/>
        </w:r>
        <w:r w:rsidR="00004F88">
          <w:rPr>
            <w:noProof/>
            <w:webHidden/>
          </w:rPr>
          <w:t>4</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31" w:history="1">
        <w:r w:rsidR="00213BD1" w:rsidRPr="00830166">
          <w:rPr>
            <w:rStyle w:val="Hypertextovodkaz"/>
            <w:rFonts w:ascii="Arial Narrow" w:hAnsi="Arial Narrow"/>
            <w:noProof/>
          </w:rPr>
          <w:t>f)</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Nenosné svislé konstrukci</w:t>
        </w:r>
        <w:r w:rsidR="00213BD1">
          <w:rPr>
            <w:noProof/>
            <w:webHidden/>
          </w:rPr>
          <w:tab/>
        </w:r>
        <w:r w:rsidR="00212188">
          <w:rPr>
            <w:noProof/>
            <w:webHidden/>
          </w:rPr>
          <w:fldChar w:fldCharType="begin"/>
        </w:r>
        <w:r w:rsidR="00213BD1">
          <w:rPr>
            <w:noProof/>
            <w:webHidden/>
          </w:rPr>
          <w:instrText xml:space="preserve"> PAGEREF _Toc14866431 \h </w:instrText>
        </w:r>
        <w:r w:rsidR="00212188">
          <w:rPr>
            <w:noProof/>
            <w:webHidden/>
          </w:rPr>
        </w:r>
        <w:r w:rsidR="00212188">
          <w:rPr>
            <w:noProof/>
            <w:webHidden/>
          </w:rPr>
          <w:fldChar w:fldCharType="separate"/>
        </w:r>
        <w:r w:rsidR="00004F88">
          <w:rPr>
            <w:noProof/>
            <w:webHidden/>
          </w:rPr>
          <w:t>5</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34" w:history="1">
        <w:r w:rsidR="00213BD1" w:rsidRPr="00830166">
          <w:rPr>
            <w:rStyle w:val="Hypertextovodkaz"/>
            <w:rFonts w:ascii="Arial Narrow" w:hAnsi="Arial Narrow"/>
            <w:noProof/>
          </w:rPr>
          <w:t>g)</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Hydroizolace objektu</w:t>
        </w:r>
        <w:r w:rsidR="00213BD1">
          <w:rPr>
            <w:noProof/>
            <w:webHidden/>
          </w:rPr>
          <w:tab/>
        </w:r>
        <w:r w:rsidR="00212188">
          <w:rPr>
            <w:noProof/>
            <w:webHidden/>
          </w:rPr>
          <w:fldChar w:fldCharType="begin"/>
        </w:r>
        <w:r w:rsidR="00213BD1">
          <w:rPr>
            <w:noProof/>
            <w:webHidden/>
          </w:rPr>
          <w:instrText xml:space="preserve"> PAGEREF _Toc14866434 \h </w:instrText>
        </w:r>
        <w:r w:rsidR="00212188">
          <w:rPr>
            <w:noProof/>
            <w:webHidden/>
          </w:rPr>
        </w:r>
        <w:r w:rsidR="00212188">
          <w:rPr>
            <w:noProof/>
            <w:webHidden/>
          </w:rPr>
          <w:fldChar w:fldCharType="separate"/>
        </w:r>
        <w:r w:rsidR="00004F88">
          <w:rPr>
            <w:noProof/>
            <w:webHidden/>
          </w:rPr>
          <w:t>5</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35" w:history="1">
        <w:r w:rsidR="00213BD1" w:rsidRPr="00830166">
          <w:rPr>
            <w:rStyle w:val="Hypertextovodkaz"/>
            <w:rFonts w:ascii="Arial Narrow" w:hAnsi="Arial Narrow"/>
            <w:noProof/>
          </w:rPr>
          <w:t>h)</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Tepelná izolace objektu</w:t>
        </w:r>
        <w:r w:rsidR="00213BD1">
          <w:rPr>
            <w:noProof/>
            <w:webHidden/>
          </w:rPr>
          <w:tab/>
        </w:r>
        <w:r w:rsidR="00212188">
          <w:rPr>
            <w:noProof/>
            <w:webHidden/>
          </w:rPr>
          <w:fldChar w:fldCharType="begin"/>
        </w:r>
        <w:r w:rsidR="00213BD1">
          <w:rPr>
            <w:noProof/>
            <w:webHidden/>
          </w:rPr>
          <w:instrText xml:space="preserve"> PAGEREF _Toc14866435 \h </w:instrText>
        </w:r>
        <w:r w:rsidR="00212188">
          <w:rPr>
            <w:noProof/>
            <w:webHidden/>
          </w:rPr>
        </w:r>
        <w:r w:rsidR="00212188">
          <w:rPr>
            <w:noProof/>
            <w:webHidden/>
          </w:rPr>
          <w:fldChar w:fldCharType="separate"/>
        </w:r>
        <w:r w:rsidR="00004F88">
          <w:rPr>
            <w:noProof/>
            <w:webHidden/>
          </w:rPr>
          <w:t>5</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36" w:history="1">
        <w:r w:rsidR="00213BD1" w:rsidRPr="00830166">
          <w:rPr>
            <w:rStyle w:val="Hypertextovodkaz"/>
            <w:rFonts w:ascii="Arial Narrow" w:hAnsi="Arial Narrow"/>
            <w:noProof/>
          </w:rPr>
          <w:t>i)</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Akustická izolace objektu</w:t>
        </w:r>
        <w:r w:rsidR="00213BD1">
          <w:rPr>
            <w:noProof/>
            <w:webHidden/>
          </w:rPr>
          <w:tab/>
        </w:r>
        <w:r w:rsidR="00212188">
          <w:rPr>
            <w:noProof/>
            <w:webHidden/>
          </w:rPr>
          <w:fldChar w:fldCharType="begin"/>
        </w:r>
        <w:r w:rsidR="00213BD1">
          <w:rPr>
            <w:noProof/>
            <w:webHidden/>
          </w:rPr>
          <w:instrText xml:space="preserve"> PAGEREF _Toc14866436 \h </w:instrText>
        </w:r>
        <w:r w:rsidR="00212188">
          <w:rPr>
            <w:noProof/>
            <w:webHidden/>
          </w:rPr>
        </w:r>
        <w:r w:rsidR="00212188">
          <w:rPr>
            <w:noProof/>
            <w:webHidden/>
          </w:rPr>
          <w:fldChar w:fldCharType="separate"/>
        </w:r>
        <w:r w:rsidR="00004F88">
          <w:rPr>
            <w:noProof/>
            <w:webHidden/>
          </w:rPr>
          <w:t>5</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37" w:history="1">
        <w:r w:rsidR="00213BD1" w:rsidRPr="00830166">
          <w:rPr>
            <w:rStyle w:val="Hypertextovodkaz"/>
            <w:rFonts w:ascii="Arial Narrow" w:hAnsi="Arial Narrow"/>
            <w:noProof/>
          </w:rPr>
          <w:t>j)</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Hrubé podlahy</w:t>
        </w:r>
        <w:r w:rsidR="00213BD1">
          <w:rPr>
            <w:noProof/>
            <w:webHidden/>
          </w:rPr>
          <w:tab/>
        </w:r>
        <w:r w:rsidR="00212188">
          <w:rPr>
            <w:noProof/>
            <w:webHidden/>
          </w:rPr>
          <w:fldChar w:fldCharType="begin"/>
        </w:r>
        <w:r w:rsidR="00213BD1">
          <w:rPr>
            <w:noProof/>
            <w:webHidden/>
          </w:rPr>
          <w:instrText xml:space="preserve"> PAGEREF _Toc14866437 \h </w:instrText>
        </w:r>
        <w:r w:rsidR="00212188">
          <w:rPr>
            <w:noProof/>
            <w:webHidden/>
          </w:rPr>
        </w:r>
        <w:r w:rsidR="00212188">
          <w:rPr>
            <w:noProof/>
            <w:webHidden/>
          </w:rPr>
          <w:fldChar w:fldCharType="separate"/>
        </w:r>
        <w:r w:rsidR="00004F88">
          <w:rPr>
            <w:noProof/>
            <w:webHidden/>
          </w:rPr>
          <w:t>6</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38" w:history="1">
        <w:r w:rsidR="00213BD1" w:rsidRPr="00830166">
          <w:rPr>
            <w:rStyle w:val="Hypertextovodkaz"/>
            <w:rFonts w:ascii="Arial Narrow" w:hAnsi="Arial Narrow"/>
            <w:noProof/>
          </w:rPr>
          <w:t>k)</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Okna</w:t>
        </w:r>
        <w:r w:rsidR="00213BD1">
          <w:rPr>
            <w:noProof/>
            <w:webHidden/>
          </w:rPr>
          <w:tab/>
        </w:r>
        <w:r w:rsidR="00212188">
          <w:rPr>
            <w:noProof/>
            <w:webHidden/>
          </w:rPr>
          <w:fldChar w:fldCharType="begin"/>
        </w:r>
        <w:r w:rsidR="00213BD1">
          <w:rPr>
            <w:noProof/>
            <w:webHidden/>
          </w:rPr>
          <w:instrText xml:space="preserve"> PAGEREF _Toc14866438 \h </w:instrText>
        </w:r>
        <w:r w:rsidR="00212188">
          <w:rPr>
            <w:noProof/>
            <w:webHidden/>
          </w:rPr>
        </w:r>
        <w:r w:rsidR="00212188">
          <w:rPr>
            <w:noProof/>
            <w:webHidden/>
          </w:rPr>
          <w:fldChar w:fldCharType="separate"/>
        </w:r>
        <w:r w:rsidR="00004F88">
          <w:rPr>
            <w:noProof/>
            <w:webHidden/>
          </w:rPr>
          <w:t>6</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39" w:history="1">
        <w:r w:rsidR="00213BD1" w:rsidRPr="00830166">
          <w:rPr>
            <w:rStyle w:val="Hypertextovodkaz"/>
            <w:rFonts w:ascii="Arial Narrow" w:hAnsi="Arial Narrow"/>
            <w:noProof/>
          </w:rPr>
          <w:t>l)</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Dveře</w:t>
        </w:r>
        <w:r w:rsidR="00213BD1">
          <w:rPr>
            <w:noProof/>
            <w:webHidden/>
          </w:rPr>
          <w:tab/>
        </w:r>
        <w:r w:rsidR="00212188">
          <w:rPr>
            <w:noProof/>
            <w:webHidden/>
          </w:rPr>
          <w:fldChar w:fldCharType="begin"/>
        </w:r>
        <w:r w:rsidR="00213BD1">
          <w:rPr>
            <w:noProof/>
            <w:webHidden/>
          </w:rPr>
          <w:instrText xml:space="preserve"> PAGEREF _Toc14866439 \h </w:instrText>
        </w:r>
        <w:r w:rsidR="00212188">
          <w:rPr>
            <w:noProof/>
            <w:webHidden/>
          </w:rPr>
        </w:r>
        <w:r w:rsidR="00212188">
          <w:rPr>
            <w:noProof/>
            <w:webHidden/>
          </w:rPr>
          <w:fldChar w:fldCharType="separate"/>
        </w:r>
        <w:r w:rsidR="00004F88">
          <w:rPr>
            <w:noProof/>
            <w:webHidden/>
          </w:rPr>
          <w:t>6</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41" w:history="1">
        <w:r w:rsidR="00213BD1" w:rsidRPr="00830166">
          <w:rPr>
            <w:rStyle w:val="Hypertextovodkaz"/>
            <w:rFonts w:ascii="Arial Narrow" w:hAnsi="Arial Narrow"/>
            <w:noProof/>
          </w:rPr>
          <w:t>m)</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Pomocné konstrukce</w:t>
        </w:r>
        <w:r w:rsidR="00213BD1">
          <w:rPr>
            <w:noProof/>
            <w:webHidden/>
          </w:rPr>
          <w:tab/>
        </w:r>
        <w:r w:rsidR="00212188">
          <w:rPr>
            <w:noProof/>
            <w:webHidden/>
          </w:rPr>
          <w:fldChar w:fldCharType="begin"/>
        </w:r>
        <w:r w:rsidR="00213BD1">
          <w:rPr>
            <w:noProof/>
            <w:webHidden/>
          </w:rPr>
          <w:instrText xml:space="preserve"> PAGEREF _Toc14866441 \h </w:instrText>
        </w:r>
        <w:r w:rsidR="00212188">
          <w:rPr>
            <w:noProof/>
            <w:webHidden/>
          </w:rPr>
        </w:r>
        <w:r w:rsidR="00212188">
          <w:rPr>
            <w:noProof/>
            <w:webHidden/>
          </w:rPr>
          <w:fldChar w:fldCharType="separate"/>
        </w:r>
        <w:r w:rsidR="00004F88">
          <w:rPr>
            <w:noProof/>
            <w:webHidden/>
          </w:rPr>
          <w:t>6</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42" w:history="1">
        <w:r w:rsidR="00213BD1" w:rsidRPr="00830166">
          <w:rPr>
            <w:rStyle w:val="Hypertextovodkaz"/>
            <w:rFonts w:ascii="Arial Narrow" w:hAnsi="Arial Narrow"/>
            <w:noProof/>
          </w:rPr>
          <w:t>D.4.5.</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Vnitřní dokončovací práce</w:t>
        </w:r>
        <w:r w:rsidR="00213BD1">
          <w:rPr>
            <w:noProof/>
            <w:webHidden/>
          </w:rPr>
          <w:tab/>
        </w:r>
        <w:r w:rsidR="00212188">
          <w:rPr>
            <w:noProof/>
            <w:webHidden/>
          </w:rPr>
          <w:fldChar w:fldCharType="begin"/>
        </w:r>
        <w:r w:rsidR="00213BD1">
          <w:rPr>
            <w:noProof/>
            <w:webHidden/>
          </w:rPr>
          <w:instrText xml:space="preserve"> PAGEREF _Toc14866442 \h </w:instrText>
        </w:r>
        <w:r w:rsidR="00212188">
          <w:rPr>
            <w:noProof/>
            <w:webHidden/>
          </w:rPr>
        </w:r>
        <w:r w:rsidR="00212188">
          <w:rPr>
            <w:noProof/>
            <w:webHidden/>
          </w:rPr>
          <w:fldChar w:fldCharType="separate"/>
        </w:r>
        <w:r w:rsidR="00004F88">
          <w:rPr>
            <w:noProof/>
            <w:webHidden/>
          </w:rPr>
          <w:t>6</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43" w:history="1">
        <w:r w:rsidR="00213BD1" w:rsidRPr="00830166">
          <w:rPr>
            <w:rStyle w:val="Hypertextovodkaz"/>
            <w:rFonts w:ascii="Arial Narrow" w:hAnsi="Arial Narrow"/>
            <w:noProof/>
          </w:rPr>
          <w:t>a)</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Povrchy vnitřních stěn</w:t>
        </w:r>
        <w:r w:rsidR="00213BD1">
          <w:rPr>
            <w:noProof/>
            <w:webHidden/>
          </w:rPr>
          <w:tab/>
        </w:r>
        <w:r w:rsidR="00212188">
          <w:rPr>
            <w:noProof/>
            <w:webHidden/>
          </w:rPr>
          <w:fldChar w:fldCharType="begin"/>
        </w:r>
        <w:r w:rsidR="00213BD1">
          <w:rPr>
            <w:noProof/>
            <w:webHidden/>
          </w:rPr>
          <w:instrText xml:space="preserve"> PAGEREF _Toc14866443 \h </w:instrText>
        </w:r>
        <w:r w:rsidR="00212188">
          <w:rPr>
            <w:noProof/>
            <w:webHidden/>
          </w:rPr>
        </w:r>
        <w:r w:rsidR="00212188">
          <w:rPr>
            <w:noProof/>
            <w:webHidden/>
          </w:rPr>
          <w:fldChar w:fldCharType="separate"/>
        </w:r>
        <w:r w:rsidR="00004F88">
          <w:rPr>
            <w:noProof/>
            <w:webHidden/>
          </w:rPr>
          <w:t>6</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44" w:history="1">
        <w:r w:rsidR="00213BD1" w:rsidRPr="00830166">
          <w:rPr>
            <w:rStyle w:val="Hypertextovodkaz"/>
            <w:rFonts w:ascii="Arial Narrow" w:hAnsi="Arial Narrow"/>
            <w:noProof/>
          </w:rPr>
          <w:t>b)</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Podhledy, povrchy stropů</w:t>
        </w:r>
        <w:r w:rsidR="00213BD1">
          <w:rPr>
            <w:noProof/>
            <w:webHidden/>
          </w:rPr>
          <w:tab/>
        </w:r>
        <w:r w:rsidR="00212188">
          <w:rPr>
            <w:noProof/>
            <w:webHidden/>
          </w:rPr>
          <w:fldChar w:fldCharType="begin"/>
        </w:r>
        <w:r w:rsidR="00213BD1">
          <w:rPr>
            <w:noProof/>
            <w:webHidden/>
          </w:rPr>
          <w:instrText xml:space="preserve"> PAGEREF _Toc14866444 \h </w:instrText>
        </w:r>
        <w:r w:rsidR="00212188">
          <w:rPr>
            <w:noProof/>
            <w:webHidden/>
          </w:rPr>
        </w:r>
        <w:r w:rsidR="00212188">
          <w:rPr>
            <w:noProof/>
            <w:webHidden/>
          </w:rPr>
          <w:fldChar w:fldCharType="separate"/>
        </w:r>
        <w:r w:rsidR="00004F88">
          <w:rPr>
            <w:noProof/>
            <w:webHidden/>
          </w:rPr>
          <w:t>6</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45" w:history="1">
        <w:r w:rsidR="00213BD1" w:rsidRPr="00830166">
          <w:rPr>
            <w:rStyle w:val="Hypertextovodkaz"/>
            <w:rFonts w:ascii="Arial Narrow" w:hAnsi="Arial Narrow"/>
            <w:noProof/>
          </w:rPr>
          <w:t>c)</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Finální podlahy</w:t>
        </w:r>
        <w:r w:rsidR="00213BD1">
          <w:rPr>
            <w:noProof/>
            <w:webHidden/>
          </w:rPr>
          <w:tab/>
        </w:r>
        <w:r w:rsidR="00212188">
          <w:rPr>
            <w:noProof/>
            <w:webHidden/>
          </w:rPr>
          <w:fldChar w:fldCharType="begin"/>
        </w:r>
        <w:r w:rsidR="00213BD1">
          <w:rPr>
            <w:noProof/>
            <w:webHidden/>
          </w:rPr>
          <w:instrText xml:space="preserve"> PAGEREF _Toc14866445 \h </w:instrText>
        </w:r>
        <w:r w:rsidR="00212188">
          <w:rPr>
            <w:noProof/>
            <w:webHidden/>
          </w:rPr>
        </w:r>
        <w:r w:rsidR="00212188">
          <w:rPr>
            <w:noProof/>
            <w:webHidden/>
          </w:rPr>
          <w:fldChar w:fldCharType="separate"/>
        </w:r>
        <w:r w:rsidR="00004F88">
          <w:rPr>
            <w:noProof/>
            <w:webHidden/>
          </w:rPr>
          <w:t>7</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46" w:history="1">
        <w:r w:rsidR="00213BD1" w:rsidRPr="00830166">
          <w:rPr>
            <w:rStyle w:val="Hypertextovodkaz"/>
            <w:rFonts w:ascii="Arial Narrow" w:hAnsi="Arial Narrow"/>
            <w:noProof/>
          </w:rPr>
          <w:t>d)</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Zámečnické výrobky</w:t>
        </w:r>
        <w:r w:rsidR="00213BD1">
          <w:rPr>
            <w:noProof/>
            <w:webHidden/>
          </w:rPr>
          <w:tab/>
        </w:r>
        <w:r w:rsidR="00212188">
          <w:rPr>
            <w:noProof/>
            <w:webHidden/>
          </w:rPr>
          <w:fldChar w:fldCharType="begin"/>
        </w:r>
        <w:r w:rsidR="00213BD1">
          <w:rPr>
            <w:noProof/>
            <w:webHidden/>
          </w:rPr>
          <w:instrText xml:space="preserve"> PAGEREF _Toc14866446 \h </w:instrText>
        </w:r>
        <w:r w:rsidR="00212188">
          <w:rPr>
            <w:noProof/>
            <w:webHidden/>
          </w:rPr>
        </w:r>
        <w:r w:rsidR="00212188">
          <w:rPr>
            <w:noProof/>
            <w:webHidden/>
          </w:rPr>
          <w:fldChar w:fldCharType="separate"/>
        </w:r>
        <w:r w:rsidR="00004F88">
          <w:rPr>
            <w:noProof/>
            <w:webHidden/>
          </w:rPr>
          <w:t>7</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47" w:history="1">
        <w:r w:rsidR="00213BD1" w:rsidRPr="00830166">
          <w:rPr>
            <w:rStyle w:val="Hypertextovodkaz"/>
            <w:rFonts w:ascii="Arial Narrow" w:hAnsi="Arial Narrow"/>
            <w:noProof/>
          </w:rPr>
          <w:t>e)</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Truhlářské výrobky</w:t>
        </w:r>
        <w:r w:rsidR="00213BD1">
          <w:rPr>
            <w:noProof/>
            <w:webHidden/>
          </w:rPr>
          <w:tab/>
        </w:r>
        <w:r w:rsidR="00212188">
          <w:rPr>
            <w:noProof/>
            <w:webHidden/>
          </w:rPr>
          <w:fldChar w:fldCharType="begin"/>
        </w:r>
        <w:r w:rsidR="00213BD1">
          <w:rPr>
            <w:noProof/>
            <w:webHidden/>
          </w:rPr>
          <w:instrText xml:space="preserve"> PAGEREF _Toc14866447 \h </w:instrText>
        </w:r>
        <w:r w:rsidR="00212188">
          <w:rPr>
            <w:noProof/>
            <w:webHidden/>
          </w:rPr>
        </w:r>
        <w:r w:rsidR="00212188">
          <w:rPr>
            <w:noProof/>
            <w:webHidden/>
          </w:rPr>
          <w:fldChar w:fldCharType="separate"/>
        </w:r>
        <w:r w:rsidR="00004F88">
          <w:rPr>
            <w:noProof/>
            <w:webHidden/>
          </w:rPr>
          <w:t>7</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48" w:history="1">
        <w:r w:rsidR="00213BD1" w:rsidRPr="00830166">
          <w:rPr>
            <w:rStyle w:val="Hypertextovodkaz"/>
            <w:rFonts w:ascii="Arial Narrow" w:hAnsi="Arial Narrow"/>
            <w:noProof/>
          </w:rPr>
          <w:t>f)</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Klempířské výrobky</w:t>
        </w:r>
        <w:r w:rsidR="00213BD1">
          <w:rPr>
            <w:noProof/>
            <w:webHidden/>
          </w:rPr>
          <w:tab/>
        </w:r>
        <w:r w:rsidR="00212188">
          <w:rPr>
            <w:noProof/>
            <w:webHidden/>
          </w:rPr>
          <w:fldChar w:fldCharType="begin"/>
        </w:r>
        <w:r w:rsidR="00213BD1">
          <w:rPr>
            <w:noProof/>
            <w:webHidden/>
          </w:rPr>
          <w:instrText xml:space="preserve"> PAGEREF _Toc14866448 \h </w:instrText>
        </w:r>
        <w:r w:rsidR="00212188">
          <w:rPr>
            <w:noProof/>
            <w:webHidden/>
          </w:rPr>
        </w:r>
        <w:r w:rsidR="00212188">
          <w:rPr>
            <w:noProof/>
            <w:webHidden/>
          </w:rPr>
          <w:fldChar w:fldCharType="separate"/>
        </w:r>
        <w:r w:rsidR="00004F88">
          <w:rPr>
            <w:noProof/>
            <w:webHidden/>
          </w:rPr>
          <w:t>7</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50" w:history="1">
        <w:r w:rsidR="00213BD1" w:rsidRPr="00830166">
          <w:rPr>
            <w:rStyle w:val="Hypertextovodkaz"/>
            <w:rFonts w:ascii="Arial Narrow" w:hAnsi="Arial Narrow"/>
            <w:noProof/>
          </w:rPr>
          <w:t>g)</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Ostatní výrobky</w:t>
        </w:r>
        <w:r w:rsidR="00213BD1">
          <w:rPr>
            <w:noProof/>
            <w:webHidden/>
          </w:rPr>
          <w:tab/>
        </w:r>
        <w:r w:rsidR="00212188">
          <w:rPr>
            <w:noProof/>
            <w:webHidden/>
          </w:rPr>
          <w:fldChar w:fldCharType="begin"/>
        </w:r>
        <w:r w:rsidR="00213BD1">
          <w:rPr>
            <w:noProof/>
            <w:webHidden/>
          </w:rPr>
          <w:instrText xml:space="preserve"> PAGEREF _Toc14866450 \h </w:instrText>
        </w:r>
        <w:r w:rsidR="00212188">
          <w:rPr>
            <w:noProof/>
            <w:webHidden/>
          </w:rPr>
        </w:r>
        <w:r w:rsidR="00212188">
          <w:rPr>
            <w:noProof/>
            <w:webHidden/>
          </w:rPr>
          <w:fldChar w:fldCharType="separate"/>
        </w:r>
        <w:r w:rsidR="00004F88">
          <w:rPr>
            <w:noProof/>
            <w:webHidden/>
          </w:rPr>
          <w:t>7</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51" w:history="1">
        <w:r w:rsidR="00213BD1" w:rsidRPr="00830166">
          <w:rPr>
            <w:rStyle w:val="Hypertextovodkaz"/>
            <w:rFonts w:ascii="Arial Narrow" w:hAnsi="Arial Narrow"/>
            <w:noProof/>
          </w:rPr>
          <w:t>D.4.6.</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Konečné úpravy</w:t>
        </w:r>
        <w:r w:rsidR="00213BD1">
          <w:rPr>
            <w:noProof/>
            <w:webHidden/>
          </w:rPr>
          <w:tab/>
        </w:r>
        <w:r w:rsidR="00212188">
          <w:rPr>
            <w:noProof/>
            <w:webHidden/>
          </w:rPr>
          <w:fldChar w:fldCharType="begin"/>
        </w:r>
        <w:r w:rsidR="00213BD1">
          <w:rPr>
            <w:noProof/>
            <w:webHidden/>
          </w:rPr>
          <w:instrText xml:space="preserve"> PAGEREF _Toc14866451 \h </w:instrText>
        </w:r>
        <w:r w:rsidR="00212188">
          <w:rPr>
            <w:noProof/>
            <w:webHidden/>
          </w:rPr>
        </w:r>
        <w:r w:rsidR="00212188">
          <w:rPr>
            <w:noProof/>
            <w:webHidden/>
          </w:rPr>
          <w:fldChar w:fldCharType="separate"/>
        </w:r>
        <w:r w:rsidR="00004F88">
          <w:rPr>
            <w:noProof/>
            <w:webHidden/>
          </w:rPr>
          <w:t>7</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52" w:history="1">
        <w:r w:rsidR="00213BD1" w:rsidRPr="00830166">
          <w:rPr>
            <w:rStyle w:val="Hypertextovodkaz"/>
            <w:rFonts w:ascii="Arial Narrow" w:hAnsi="Arial Narrow"/>
            <w:noProof/>
          </w:rPr>
          <w:t>a)</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Malby, nátěry, keramické obklady</w:t>
        </w:r>
        <w:r w:rsidR="00213BD1">
          <w:rPr>
            <w:noProof/>
            <w:webHidden/>
          </w:rPr>
          <w:tab/>
        </w:r>
        <w:r w:rsidR="00212188">
          <w:rPr>
            <w:noProof/>
            <w:webHidden/>
          </w:rPr>
          <w:fldChar w:fldCharType="begin"/>
        </w:r>
        <w:r w:rsidR="00213BD1">
          <w:rPr>
            <w:noProof/>
            <w:webHidden/>
          </w:rPr>
          <w:instrText xml:space="preserve"> PAGEREF _Toc14866452 \h </w:instrText>
        </w:r>
        <w:r w:rsidR="00212188">
          <w:rPr>
            <w:noProof/>
            <w:webHidden/>
          </w:rPr>
        </w:r>
        <w:r w:rsidR="00212188">
          <w:rPr>
            <w:noProof/>
            <w:webHidden/>
          </w:rPr>
          <w:fldChar w:fldCharType="separate"/>
        </w:r>
        <w:r w:rsidR="00004F88">
          <w:rPr>
            <w:noProof/>
            <w:webHidden/>
          </w:rPr>
          <w:t>7</w:t>
        </w:r>
        <w:r w:rsidR="00212188">
          <w:rPr>
            <w:noProof/>
            <w:webHidden/>
          </w:rPr>
          <w:fldChar w:fldCharType="end"/>
        </w:r>
      </w:hyperlink>
    </w:p>
    <w:p w:rsidR="00213BD1" w:rsidRDefault="00556F7B">
      <w:pPr>
        <w:pStyle w:val="Obsah2"/>
        <w:rPr>
          <w:rFonts w:asciiTheme="minorHAnsi" w:eastAsiaTheme="minorEastAsia" w:hAnsiTheme="minorHAnsi" w:cstheme="minorBidi"/>
          <w:noProof/>
          <w:sz w:val="22"/>
          <w:szCs w:val="22"/>
        </w:rPr>
      </w:pPr>
      <w:hyperlink w:anchor="_Toc14866453" w:history="1">
        <w:r w:rsidR="00213BD1" w:rsidRPr="00830166">
          <w:rPr>
            <w:rStyle w:val="Hypertextovodkaz"/>
            <w:rFonts w:ascii="Arial Narrow" w:hAnsi="Arial Narrow"/>
            <w:noProof/>
          </w:rPr>
          <w:t>b)</w:t>
        </w:r>
        <w:r w:rsidR="00213BD1">
          <w:rPr>
            <w:rFonts w:asciiTheme="minorHAnsi" w:eastAsiaTheme="minorEastAsia" w:hAnsiTheme="minorHAnsi" w:cstheme="minorBidi"/>
            <w:noProof/>
            <w:sz w:val="22"/>
            <w:szCs w:val="22"/>
          </w:rPr>
          <w:tab/>
        </w:r>
        <w:r w:rsidR="00213BD1" w:rsidRPr="00830166">
          <w:rPr>
            <w:rStyle w:val="Hypertextovodkaz"/>
            <w:rFonts w:ascii="Arial Narrow" w:hAnsi="Arial Narrow"/>
            <w:noProof/>
          </w:rPr>
          <w:t>Sanitární zařizovací předměty</w:t>
        </w:r>
        <w:r w:rsidR="00213BD1">
          <w:rPr>
            <w:noProof/>
            <w:webHidden/>
          </w:rPr>
          <w:tab/>
        </w:r>
        <w:r w:rsidR="00212188">
          <w:rPr>
            <w:noProof/>
            <w:webHidden/>
          </w:rPr>
          <w:fldChar w:fldCharType="begin"/>
        </w:r>
        <w:r w:rsidR="00213BD1">
          <w:rPr>
            <w:noProof/>
            <w:webHidden/>
          </w:rPr>
          <w:instrText xml:space="preserve"> PAGEREF _Toc14866453 \h </w:instrText>
        </w:r>
        <w:r w:rsidR="00212188">
          <w:rPr>
            <w:noProof/>
            <w:webHidden/>
          </w:rPr>
        </w:r>
        <w:r w:rsidR="00212188">
          <w:rPr>
            <w:noProof/>
            <w:webHidden/>
          </w:rPr>
          <w:fldChar w:fldCharType="separate"/>
        </w:r>
        <w:r w:rsidR="00004F88">
          <w:rPr>
            <w:noProof/>
            <w:webHidden/>
          </w:rPr>
          <w:t>8</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54" w:history="1">
        <w:r w:rsidR="00213BD1" w:rsidRPr="00830166">
          <w:rPr>
            <w:rStyle w:val="Hypertextovodkaz"/>
            <w:rFonts w:ascii="Arial Narrow" w:hAnsi="Arial Narrow"/>
            <w:noProof/>
          </w:rPr>
          <w:t>D.4.7.</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Protipožární opatření</w:t>
        </w:r>
        <w:r w:rsidR="00213BD1">
          <w:rPr>
            <w:noProof/>
            <w:webHidden/>
          </w:rPr>
          <w:tab/>
        </w:r>
        <w:r w:rsidR="00212188">
          <w:rPr>
            <w:noProof/>
            <w:webHidden/>
          </w:rPr>
          <w:fldChar w:fldCharType="begin"/>
        </w:r>
        <w:r w:rsidR="00213BD1">
          <w:rPr>
            <w:noProof/>
            <w:webHidden/>
          </w:rPr>
          <w:instrText xml:space="preserve"> PAGEREF _Toc14866454 \h </w:instrText>
        </w:r>
        <w:r w:rsidR="00212188">
          <w:rPr>
            <w:noProof/>
            <w:webHidden/>
          </w:rPr>
        </w:r>
        <w:r w:rsidR="00212188">
          <w:rPr>
            <w:noProof/>
            <w:webHidden/>
          </w:rPr>
          <w:fldChar w:fldCharType="separate"/>
        </w:r>
        <w:r w:rsidR="00004F88">
          <w:rPr>
            <w:noProof/>
            <w:webHidden/>
          </w:rPr>
          <w:t>8</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55" w:history="1">
        <w:r w:rsidR="00213BD1" w:rsidRPr="00830166">
          <w:rPr>
            <w:rStyle w:val="Hypertextovodkaz"/>
            <w:rFonts w:ascii="Arial Narrow" w:hAnsi="Arial Narrow"/>
            <w:noProof/>
          </w:rPr>
          <w:t>D.5.</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Bezpečnost práce</w:t>
        </w:r>
        <w:r w:rsidR="00213BD1">
          <w:rPr>
            <w:noProof/>
            <w:webHidden/>
          </w:rPr>
          <w:tab/>
        </w:r>
        <w:r w:rsidR="00212188">
          <w:rPr>
            <w:noProof/>
            <w:webHidden/>
          </w:rPr>
          <w:fldChar w:fldCharType="begin"/>
        </w:r>
        <w:r w:rsidR="00213BD1">
          <w:rPr>
            <w:noProof/>
            <w:webHidden/>
          </w:rPr>
          <w:instrText xml:space="preserve"> PAGEREF _Toc14866455 \h </w:instrText>
        </w:r>
        <w:r w:rsidR="00212188">
          <w:rPr>
            <w:noProof/>
            <w:webHidden/>
          </w:rPr>
        </w:r>
        <w:r w:rsidR="00212188">
          <w:rPr>
            <w:noProof/>
            <w:webHidden/>
          </w:rPr>
          <w:fldChar w:fldCharType="separate"/>
        </w:r>
        <w:r w:rsidR="00004F88">
          <w:rPr>
            <w:noProof/>
            <w:webHidden/>
          </w:rPr>
          <w:t>8</w:t>
        </w:r>
        <w:r w:rsidR="00212188">
          <w:rPr>
            <w:noProof/>
            <w:webHidden/>
          </w:rPr>
          <w:fldChar w:fldCharType="end"/>
        </w:r>
      </w:hyperlink>
    </w:p>
    <w:p w:rsidR="00213BD1" w:rsidRDefault="00556F7B">
      <w:pPr>
        <w:pStyle w:val="Obsah1"/>
        <w:rPr>
          <w:rFonts w:asciiTheme="minorHAnsi" w:eastAsiaTheme="minorEastAsia" w:hAnsiTheme="minorHAnsi" w:cstheme="minorBidi"/>
          <w:b w:val="0"/>
          <w:noProof/>
          <w:szCs w:val="22"/>
        </w:rPr>
      </w:pPr>
      <w:hyperlink w:anchor="_Toc14866456" w:history="1">
        <w:r w:rsidR="00213BD1" w:rsidRPr="00830166">
          <w:rPr>
            <w:rStyle w:val="Hypertextovodkaz"/>
            <w:rFonts w:ascii="Arial Narrow" w:hAnsi="Arial Narrow"/>
            <w:noProof/>
          </w:rPr>
          <w:t>D.6.</w:t>
        </w:r>
        <w:r w:rsidR="00213BD1">
          <w:rPr>
            <w:rFonts w:asciiTheme="minorHAnsi" w:eastAsiaTheme="minorEastAsia" w:hAnsiTheme="minorHAnsi" w:cstheme="minorBidi"/>
            <w:b w:val="0"/>
            <w:noProof/>
            <w:szCs w:val="22"/>
          </w:rPr>
          <w:tab/>
        </w:r>
        <w:r w:rsidR="00213BD1" w:rsidRPr="00830166">
          <w:rPr>
            <w:rStyle w:val="Hypertextovodkaz"/>
            <w:rFonts w:ascii="Arial Narrow" w:hAnsi="Arial Narrow"/>
            <w:noProof/>
          </w:rPr>
          <w:t>Výpis použitých norem, vyhlášek a zákonů</w:t>
        </w:r>
        <w:r w:rsidR="00213BD1">
          <w:rPr>
            <w:noProof/>
            <w:webHidden/>
          </w:rPr>
          <w:tab/>
        </w:r>
        <w:r w:rsidR="00212188">
          <w:rPr>
            <w:noProof/>
            <w:webHidden/>
          </w:rPr>
          <w:fldChar w:fldCharType="begin"/>
        </w:r>
        <w:r w:rsidR="00213BD1">
          <w:rPr>
            <w:noProof/>
            <w:webHidden/>
          </w:rPr>
          <w:instrText xml:space="preserve"> PAGEREF _Toc14866456 \h </w:instrText>
        </w:r>
        <w:r w:rsidR="00212188">
          <w:rPr>
            <w:noProof/>
            <w:webHidden/>
          </w:rPr>
        </w:r>
        <w:r w:rsidR="00212188">
          <w:rPr>
            <w:noProof/>
            <w:webHidden/>
          </w:rPr>
          <w:fldChar w:fldCharType="separate"/>
        </w:r>
        <w:r w:rsidR="00004F88">
          <w:rPr>
            <w:noProof/>
            <w:webHidden/>
          </w:rPr>
          <w:t>9</w:t>
        </w:r>
        <w:r w:rsidR="00212188">
          <w:rPr>
            <w:noProof/>
            <w:webHidden/>
          </w:rPr>
          <w:fldChar w:fldCharType="end"/>
        </w:r>
      </w:hyperlink>
    </w:p>
    <w:p w:rsidR="00AE16E7" w:rsidRPr="00DF1191" w:rsidRDefault="00212188" w:rsidP="008651BE">
      <w:pPr>
        <w:tabs>
          <w:tab w:val="right" w:pos="9356"/>
        </w:tabs>
      </w:pPr>
      <w:r w:rsidRPr="00DF1191">
        <w:rPr>
          <w:rFonts w:ascii="Arial Narrow" w:hAnsi="Arial Narrow"/>
          <w:bCs/>
        </w:rPr>
        <w:fldChar w:fldCharType="end"/>
      </w:r>
    </w:p>
    <w:p w:rsidR="00AE16E7" w:rsidRPr="00DF1191" w:rsidRDefault="00AE16E7" w:rsidP="00DF1191">
      <w:pPr>
        <w:numPr>
          <w:ilvl w:val="0"/>
          <w:numId w:val="2"/>
        </w:numPr>
        <w:tabs>
          <w:tab w:val="clear" w:pos="360"/>
          <w:tab w:val="left" w:pos="709"/>
        </w:tabs>
        <w:spacing w:after="120" w:line="276" w:lineRule="auto"/>
        <w:ind w:left="709" w:hanging="709"/>
        <w:jc w:val="both"/>
        <w:outlineLvl w:val="0"/>
        <w:rPr>
          <w:rFonts w:ascii="Arial Narrow" w:hAnsi="Arial Narrow"/>
          <w:b/>
          <w:sz w:val="24"/>
          <w:szCs w:val="24"/>
          <w:u w:val="single"/>
        </w:rPr>
      </w:pPr>
      <w:r w:rsidRPr="00DF1191">
        <w:rPr>
          <w:rFonts w:ascii="Arial Narrow" w:hAnsi="Arial Narrow"/>
          <w:b/>
          <w:sz w:val="24"/>
          <w:szCs w:val="24"/>
          <w:highlight w:val="yellow"/>
          <w:u w:val="single"/>
        </w:rPr>
        <w:br w:type="page"/>
      </w:r>
      <w:bookmarkStart w:id="1" w:name="_Toc14866417"/>
      <w:bookmarkEnd w:id="0"/>
      <w:r w:rsidR="007206D9" w:rsidRPr="00DF1191">
        <w:rPr>
          <w:rFonts w:ascii="Arial Narrow" w:hAnsi="Arial Narrow"/>
          <w:b/>
          <w:sz w:val="24"/>
          <w:szCs w:val="24"/>
          <w:u w:val="single"/>
        </w:rPr>
        <w:lastRenderedPageBreak/>
        <w:t>Účel objektu</w:t>
      </w:r>
      <w:bookmarkEnd w:id="1"/>
    </w:p>
    <w:p w:rsidR="00DF1191" w:rsidRPr="00883FFF" w:rsidRDefault="00EC72C7" w:rsidP="00EC72C7">
      <w:pPr>
        <w:spacing w:before="120" w:after="120" w:line="276" w:lineRule="auto"/>
        <w:jc w:val="both"/>
        <w:rPr>
          <w:rFonts w:ascii="Arial Narrow" w:hAnsi="Arial Narrow"/>
          <w:sz w:val="24"/>
        </w:rPr>
      </w:pPr>
      <w:r w:rsidRPr="00883FFF">
        <w:rPr>
          <w:rFonts w:ascii="Arial Narrow" w:hAnsi="Arial Narrow"/>
          <w:sz w:val="24"/>
        </w:rPr>
        <w:t>Jedná se o stávající objekt sloužící k výrobě tiskovin.</w:t>
      </w:r>
    </w:p>
    <w:p w:rsidR="008100F9" w:rsidRPr="00FD7962" w:rsidRDefault="003470B2" w:rsidP="008651BE">
      <w:pPr>
        <w:numPr>
          <w:ilvl w:val="0"/>
          <w:numId w:val="2"/>
        </w:numPr>
        <w:tabs>
          <w:tab w:val="clear" w:pos="360"/>
          <w:tab w:val="left" w:pos="709"/>
        </w:tabs>
        <w:spacing w:after="120" w:line="276" w:lineRule="auto"/>
        <w:ind w:left="709" w:hanging="709"/>
        <w:jc w:val="both"/>
        <w:outlineLvl w:val="0"/>
        <w:rPr>
          <w:rFonts w:ascii="Arial Narrow" w:hAnsi="Arial Narrow"/>
          <w:b/>
          <w:sz w:val="24"/>
          <w:szCs w:val="24"/>
          <w:u w:val="single"/>
        </w:rPr>
      </w:pPr>
      <w:bookmarkStart w:id="2" w:name="_Toc14866418"/>
      <w:r w:rsidRPr="00FD7962">
        <w:rPr>
          <w:rFonts w:ascii="Arial Narrow" w:hAnsi="Arial Narrow"/>
          <w:b/>
          <w:sz w:val="24"/>
          <w:szCs w:val="24"/>
          <w:u w:val="single"/>
        </w:rPr>
        <w:t>Zásady architektonického, funkčního, dispozičního a výtvarného řešení a řešení vegetačních úprav okolí objektu, včetně řešení přístupu a užívání objektu osobami s omezenou schopností pohybu a orientace</w:t>
      </w:r>
      <w:bookmarkEnd w:id="2"/>
    </w:p>
    <w:p w:rsidR="00DF1191" w:rsidRPr="00DF1191" w:rsidRDefault="00DF1191" w:rsidP="008651BE">
      <w:pPr>
        <w:spacing w:before="120" w:after="120" w:line="276" w:lineRule="auto"/>
        <w:jc w:val="both"/>
        <w:rPr>
          <w:rFonts w:ascii="Arial Narrow" w:hAnsi="Arial Narrow"/>
          <w:sz w:val="24"/>
          <w:u w:val="single"/>
        </w:rPr>
      </w:pPr>
      <w:r w:rsidRPr="00DF1191">
        <w:rPr>
          <w:rFonts w:ascii="Arial Narrow" w:hAnsi="Arial Narrow"/>
          <w:sz w:val="24"/>
          <w:u w:val="single"/>
        </w:rPr>
        <w:t>Celkové architektonické, funkční, dispoziční a výtvarné řešení</w:t>
      </w:r>
    </w:p>
    <w:p w:rsidR="00EC72C7" w:rsidRPr="00EC72C7" w:rsidRDefault="00EC72C7" w:rsidP="00EC72C7">
      <w:pPr>
        <w:spacing w:line="276" w:lineRule="auto"/>
        <w:jc w:val="both"/>
        <w:rPr>
          <w:rFonts w:ascii="Arial Narrow" w:hAnsi="Arial Narrow"/>
          <w:sz w:val="24"/>
        </w:rPr>
      </w:pPr>
      <w:r w:rsidRPr="00EC72C7">
        <w:rPr>
          <w:rFonts w:ascii="Arial Narrow" w:hAnsi="Arial Narrow"/>
          <w:sz w:val="24"/>
        </w:rPr>
        <w:t>Předmětem projektu je rekonstrukce střešního pláště na zadním – dvorním traktu stávající objektu. Tvar střechy a materiálové provedení střešní krytiny zůstane zachováno. Rekonstrukce je navržena proto, že stávající záklop z VSŽ plechů začal postupně korodovat po nevhodném zateplení střechy způsobující kondenzaci vody na povrchu plechu.</w:t>
      </w:r>
    </w:p>
    <w:p w:rsidR="00EC72C7" w:rsidRDefault="00EC72C7" w:rsidP="00EC72C7">
      <w:pPr>
        <w:spacing w:line="276" w:lineRule="auto"/>
        <w:jc w:val="both"/>
        <w:rPr>
          <w:rFonts w:ascii="Arial Narrow" w:hAnsi="Arial Narrow"/>
          <w:sz w:val="24"/>
        </w:rPr>
      </w:pPr>
      <w:r w:rsidRPr="00EC72C7">
        <w:rPr>
          <w:rFonts w:ascii="Arial Narrow" w:hAnsi="Arial Narrow"/>
          <w:sz w:val="24"/>
        </w:rPr>
        <w:t xml:space="preserve">Jedná se o sedlovou jednoplášťovou střechu s velmi mírným sklonem 4,5° s plechovou falcovanou krytinou z měděného plechu. Nově bude střešní plášť řešen jako dvouplášťová konstrukce s provětrávanou mezerou, sklon střechy zůstává zachován. Nová střešní krytiny bude také z falcovaného měděného plechu.  </w:t>
      </w:r>
    </w:p>
    <w:p w:rsidR="00EC72C7" w:rsidRDefault="00EC72C7" w:rsidP="00EC72C7">
      <w:pPr>
        <w:spacing w:line="276" w:lineRule="auto"/>
        <w:jc w:val="both"/>
        <w:rPr>
          <w:rFonts w:ascii="Arial Narrow" w:hAnsi="Arial Narrow"/>
          <w:sz w:val="24"/>
        </w:rPr>
      </w:pPr>
    </w:p>
    <w:p w:rsidR="00C3641C" w:rsidRPr="00DF1191" w:rsidRDefault="00C3641C" w:rsidP="00EC72C7">
      <w:pPr>
        <w:spacing w:line="276" w:lineRule="auto"/>
        <w:jc w:val="both"/>
        <w:rPr>
          <w:rFonts w:ascii="Arial Narrow" w:hAnsi="Arial Narrow"/>
          <w:sz w:val="24"/>
          <w:u w:val="single"/>
        </w:rPr>
      </w:pPr>
      <w:r w:rsidRPr="00DF1191">
        <w:rPr>
          <w:rFonts w:ascii="Arial Narrow" w:hAnsi="Arial Narrow"/>
          <w:sz w:val="24"/>
          <w:u w:val="single"/>
        </w:rPr>
        <w:t>Celkové provozní řešení</w:t>
      </w:r>
    </w:p>
    <w:p w:rsidR="00EC72C7" w:rsidRDefault="00EC72C7" w:rsidP="008651BE">
      <w:pPr>
        <w:spacing w:before="120" w:after="120" w:line="276" w:lineRule="auto"/>
        <w:jc w:val="both"/>
        <w:rPr>
          <w:rFonts w:ascii="Arial Narrow" w:hAnsi="Arial Narrow"/>
          <w:sz w:val="24"/>
        </w:rPr>
      </w:pPr>
      <w:r w:rsidRPr="00EC72C7">
        <w:rPr>
          <w:rFonts w:ascii="Arial Narrow" w:hAnsi="Arial Narrow"/>
          <w:sz w:val="24"/>
        </w:rPr>
        <w:t>Navrhovaný záměr spočívá ve výměně celé skladby střešního pláště. Střešní nosníky vynášející konstrukci střechy, které jsou tvořeny ocelovými I profily, zůstanou zachovány stávající. Pod opravovanou střechou se nachází prostory sloužící jako prostory revize, včetně zázemí pro zaměstnance a skladové prostory. Technologie provozu v daném podlaží zůstane zachována</w:t>
      </w:r>
    </w:p>
    <w:p w:rsidR="00EC72C7" w:rsidRDefault="00EC72C7" w:rsidP="008651BE">
      <w:pPr>
        <w:spacing w:before="120" w:after="120" w:line="276" w:lineRule="auto"/>
        <w:jc w:val="both"/>
        <w:rPr>
          <w:rFonts w:ascii="Arial Narrow" w:hAnsi="Arial Narrow"/>
          <w:sz w:val="24"/>
          <w:highlight w:val="yellow"/>
        </w:rPr>
      </w:pPr>
    </w:p>
    <w:p w:rsidR="00AE16E7" w:rsidRDefault="003470B2" w:rsidP="008651BE">
      <w:pPr>
        <w:numPr>
          <w:ilvl w:val="0"/>
          <w:numId w:val="2"/>
        </w:numPr>
        <w:tabs>
          <w:tab w:val="left" w:pos="360"/>
        </w:tabs>
        <w:spacing w:after="120" w:line="276" w:lineRule="auto"/>
        <w:ind w:left="357" w:hanging="357"/>
        <w:jc w:val="both"/>
        <w:outlineLvl w:val="0"/>
        <w:rPr>
          <w:rFonts w:ascii="Arial Narrow" w:hAnsi="Arial Narrow"/>
          <w:b/>
          <w:sz w:val="24"/>
          <w:szCs w:val="24"/>
          <w:u w:val="single"/>
        </w:rPr>
      </w:pPr>
      <w:bookmarkStart w:id="3" w:name="_Toc14866419"/>
      <w:r w:rsidRPr="00DF1191">
        <w:rPr>
          <w:rFonts w:ascii="Arial Narrow" w:hAnsi="Arial Narrow"/>
          <w:b/>
          <w:sz w:val="24"/>
          <w:szCs w:val="24"/>
          <w:u w:val="single"/>
        </w:rPr>
        <w:t>Kapacity, užitkové plochy, obestavěné prostory, zastavěné plochy, orientace a oslunění</w:t>
      </w:r>
      <w:bookmarkEnd w:id="3"/>
    </w:p>
    <w:p w:rsidR="00EC72C7" w:rsidRPr="00EC72C7" w:rsidRDefault="00EC72C7" w:rsidP="00EC72C7">
      <w:pPr>
        <w:tabs>
          <w:tab w:val="right" w:pos="5670"/>
        </w:tabs>
        <w:spacing w:before="120" w:after="120" w:line="276" w:lineRule="auto"/>
        <w:rPr>
          <w:rFonts w:ascii="Arial Narrow" w:hAnsi="Arial Narrow"/>
          <w:sz w:val="24"/>
        </w:rPr>
      </w:pPr>
      <w:r w:rsidRPr="00EC72C7">
        <w:rPr>
          <w:rFonts w:ascii="Arial Narrow" w:hAnsi="Arial Narrow"/>
          <w:sz w:val="24"/>
        </w:rPr>
        <w:t xml:space="preserve">Plocha </w:t>
      </w:r>
      <w:r>
        <w:rPr>
          <w:rFonts w:ascii="Arial Narrow" w:hAnsi="Arial Narrow"/>
          <w:sz w:val="24"/>
        </w:rPr>
        <w:t xml:space="preserve">rekonstruované </w:t>
      </w:r>
      <w:r w:rsidRPr="00EC72C7">
        <w:rPr>
          <w:rFonts w:ascii="Arial Narrow" w:hAnsi="Arial Narrow"/>
          <w:sz w:val="24"/>
        </w:rPr>
        <w:t>střechy – 728m2</w:t>
      </w:r>
    </w:p>
    <w:p w:rsidR="00EC72C7" w:rsidRDefault="00EC72C7" w:rsidP="00EC72C7">
      <w:pPr>
        <w:tabs>
          <w:tab w:val="right" w:pos="5670"/>
        </w:tabs>
        <w:spacing w:before="120" w:after="120" w:line="276" w:lineRule="auto"/>
        <w:rPr>
          <w:rFonts w:ascii="Arial Narrow" w:hAnsi="Arial Narrow"/>
          <w:sz w:val="24"/>
        </w:rPr>
      </w:pPr>
      <w:r w:rsidRPr="00EC72C7">
        <w:rPr>
          <w:rFonts w:ascii="Arial Narrow" w:hAnsi="Arial Narrow"/>
          <w:sz w:val="24"/>
        </w:rPr>
        <w:t>Řešený obestavěný prostor 4.NP- 3 290m2</w:t>
      </w:r>
    </w:p>
    <w:p w:rsidR="00EC72C7" w:rsidRDefault="00EC72C7" w:rsidP="00EC72C7">
      <w:pPr>
        <w:tabs>
          <w:tab w:val="right" w:pos="5670"/>
        </w:tabs>
        <w:spacing w:before="120" w:after="120" w:line="276" w:lineRule="auto"/>
        <w:rPr>
          <w:rFonts w:ascii="Arial Narrow" w:hAnsi="Arial Narrow"/>
          <w:sz w:val="24"/>
        </w:rPr>
      </w:pPr>
    </w:p>
    <w:p w:rsidR="003470B2" w:rsidRPr="00DF1191" w:rsidRDefault="003470B2" w:rsidP="008651BE">
      <w:pPr>
        <w:numPr>
          <w:ilvl w:val="0"/>
          <w:numId w:val="2"/>
        </w:numPr>
        <w:tabs>
          <w:tab w:val="clear" w:pos="360"/>
        </w:tabs>
        <w:spacing w:after="120" w:line="276" w:lineRule="auto"/>
        <w:ind w:left="709" w:hanging="709"/>
        <w:jc w:val="both"/>
        <w:outlineLvl w:val="0"/>
        <w:rPr>
          <w:rFonts w:ascii="Arial Narrow" w:hAnsi="Arial Narrow"/>
          <w:b/>
          <w:sz w:val="24"/>
          <w:szCs w:val="24"/>
          <w:u w:val="single"/>
        </w:rPr>
      </w:pPr>
      <w:bookmarkStart w:id="4" w:name="_Toc14866420"/>
      <w:r w:rsidRPr="00DF1191">
        <w:rPr>
          <w:rFonts w:ascii="Arial Narrow" w:hAnsi="Arial Narrow"/>
          <w:b/>
          <w:sz w:val="24"/>
          <w:szCs w:val="24"/>
          <w:u w:val="single"/>
        </w:rPr>
        <w:t>Technické a konstrukční řešení objektu, jeho zdůvodnění ve vazbě na užití objektu a jeho požadovanou životnost</w:t>
      </w:r>
      <w:bookmarkEnd w:id="4"/>
    </w:p>
    <w:p w:rsidR="00A212CB" w:rsidRDefault="00A212CB" w:rsidP="008651BE">
      <w:pPr>
        <w:numPr>
          <w:ilvl w:val="0"/>
          <w:numId w:val="6"/>
        </w:numPr>
        <w:spacing w:after="120" w:line="276" w:lineRule="auto"/>
        <w:jc w:val="both"/>
        <w:outlineLvl w:val="0"/>
        <w:rPr>
          <w:rFonts w:ascii="Arial Narrow" w:hAnsi="Arial Narrow"/>
          <w:sz w:val="24"/>
          <w:szCs w:val="24"/>
          <w:u w:val="single"/>
        </w:rPr>
      </w:pPr>
      <w:bookmarkStart w:id="5" w:name="_Toc14866421"/>
      <w:r w:rsidRPr="00DF1191">
        <w:rPr>
          <w:rFonts w:ascii="Arial Narrow" w:hAnsi="Arial Narrow"/>
          <w:sz w:val="24"/>
          <w:szCs w:val="24"/>
          <w:u w:val="single"/>
        </w:rPr>
        <w:t>Bourací práce</w:t>
      </w:r>
      <w:bookmarkEnd w:id="5"/>
    </w:p>
    <w:p w:rsidR="006D2E44" w:rsidRDefault="006D2E44" w:rsidP="006D2E44">
      <w:pPr>
        <w:spacing w:after="120" w:line="276" w:lineRule="auto"/>
        <w:ind w:left="360"/>
        <w:jc w:val="both"/>
        <w:outlineLvl w:val="0"/>
        <w:rPr>
          <w:rFonts w:ascii="Arial Narrow" w:hAnsi="Arial Narrow"/>
          <w:sz w:val="24"/>
          <w:szCs w:val="24"/>
        </w:rPr>
      </w:pPr>
      <w:bookmarkStart w:id="6" w:name="_Toc14866422"/>
      <w:r w:rsidRPr="006D2E44">
        <w:rPr>
          <w:rFonts w:ascii="Arial Narrow" w:hAnsi="Arial Narrow"/>
          <w:sz w:val="24"/>
          <w:szCs w:val="24"/>
        </w:rPr>
        <w:t>Před zahájením bouracích prací dojde k vyklizení řešeného prostoru ve 4NP. Stroje a zařízení, které v prostoru zůstanou</w:t>
      </w:r>
      <w:r w:rsidR="00AF0D9B">
        <w:rPr>
          <w:rFonts w:ascii="Arial Narrow" w:hAnsi="Arial Narrow"/>
          <w:sz w:val="24"/>
          <w:szCs w:val="24"/>
        </w:rPr>
        <w:t>,</w:t>
      </w:r>
      <w:r w:rsidRPr="006D2E44">
        <w:rPr>
          <w:rFonts w:ascii="Arial Narrow" w:hAnsi="Arial Narrow"/>
          <w:sz w:val="24"/>
          <w:szCs w:val="24"/>
        </w:rPr>
        <w:t xml:space="preserve"> budou zakryty </w:t>
      </w:r>
      <w:r w:rsidR="00AF0D9B">
        <w:rPr>
          <w:rFonts w:ascii="Arial Narrow" w:hAnsi="Arial Narrow"/>
          <w:sz w:val="24"/>
          <w:szCs w:val="24"/>
        </w:rPr>
        <w:t xml:space="preserve">a zabezpečeny proti případnému </w:t>
      </w:r>
      <w:r w:rsidRPr="006D2E44">
        <w:rPr>
          <w:rFonts w:ascii="Arial Narrow" w:hAnsi="Arial Narrow"/>
          <w:sz w:val="24"/>
          <w:szCs w:val="24"/>
        </w:rPr>
        <w:t>poškození při realizaci</w:t>
      </w:r>
      <w:r>
        <w:rPr>
          <w:rFonts w:ascii="Arial Narrow" w:hAnsi="Arial Narrow"/>
          <w:sz w:val="24"/>
          <w:szCs w:val="24"/>
        </w:rPr>
        <w:t>.</w:t>
      </w:r>
      <w:bookmarkEnd w:id="6"/>
      <w:r w:rsidR="009D4ABF">
        <w:rPr>
          <w:rFonts w:ascii="Arial Narrow" w:hAnsi="Arial Narrow"/>
          <w:sz w:val="24"/>
          <w:szCs w:val="24"/>
        </w:rPr>
        <w:t xml:space="preserve"> Jedná se především o řezací stroje v místnosti 3</w:t>
      </w:r>
      <w:r w:rsidR="008B64C4">
        <w:rPr>
          <w:rFonts w:ascii="Arial Narrow" w:hAnsi="Arial Narrow"/>
          <w:sz w:val="24"/>
          <w:szCs w:val="24"/>
        </w:rPr>
        <w:t>29</w:t>
      </w:r>
      <w:r w:rsidR="009D4ABF">
        <w:rPr>
          <w:rFonts w:ascii="Arial Narrow" w:hAnsi="Arial Narrow"/>
          <w:sz w:val="24"/>
          <w:szCs w:val="24"/>
        </w:rPr>
        <w:t>, zařizovací předměty a ocelovou prosklenou stěnu.</w:t>
      </w:r>
    </w:p>
    <w:p w:rsidR="006E6613" w:rsidRDefault="006E6613" w:rsidP="006D2E44">
      <w:pPr>
        <w:spacing w:after="120" w:line="276" w:lineRule="auto"/>
        <w:ind w:left="360"/>
        <w:jc w:val="both"/>
        <w:outlineLvl w:val="0"/>
        <w:rPr>
          <w:rFonts w:ascii="Arial Narrow" w:hAnsi="Arial Narrow"/>
          <w:sz w:val="24"/>
          <w:szCs w:val="24"/>
        </w:rPr>
      </w:pPr>
      <w:r w:rsidRPr="006E6613">
        <w:rPr>
          <w:rFonts w:ascii="Arial Narrow" w:hAnsi="Arial Narrow"/>
          <w:b/>
          <w:sz w:val="24"/>
          <w:szCs w:val="24"/>
        </w:rPr>
        <w:t>Dle rozhodnutí investora nebyl v rámci přípravy stavby proveden stavebně technický průzkum. Před zahájením bouracích prací je nutné podrobně prozkoumat stávající stav konstrukcí.</w:t>
      </w:r>
      <w:r w:rsidRPr="006E6613">
        <w:rPr>
          <w:rFonts w:ascii="Arial Narrow" w:hAnsi="Arial Narrow"/>
          <w:sz w:val="24"/>
          <w:szCs w:val="24"/>
        </w:rPr>
        <w:t xml:space="preserve"> Podrobný popis </w:t>
      </w:r>
      <w:proofErr w:type="gramStart"/>
      <w:r w:rsidRPr="006E6613">
        <w:rPr>
          <w:rFonts w:ascii="Arial Narrow" w:hAnsi="Arial Narrow"/>
          <w:sz w:val="24"/>
          <w:szCs w:val="24"/>
        </w:rPr>
        <w:t>viz</w:t>
      </w:r>
      <w:r>
        <w:rPr>
          <w:rFonts w:ascii="Arial Narrow" w:hAnsi="Arial Narrow"/>
          <w:sz w:val="24"/>
          <w:szCs w:val="24"/>
        </w:rPr>
        <w:t>.</w:t>
      </w:r>
      <w:r w:rsidRPr="006E6613">
        <w:rPr>
          <w:rFonts w:ascii="Arial Narrow" w:hAnsi="Arial Narrow"/>
          <w:sz w:val="24"/>
          <w:szCs w:val="24"/>
        </w:rPr>
        <w:t xml:space="preserve"> stavebně</w:t>
      </w:r>
      <w:proofErr w:type="gramEnd"/>
      <w:r w:rsidRPr="006E6613">
        <w:rPr>
          <w:rFonts w:ascii="Arial Narrow" w:hAnsi="Arial Narrow"/>
          <w:sz w:val="24"/>
          <w:szCs w:val="24"/>
        </w:rPr>
        <w:t xml:space="preserve"> konstrukční řešení. V případě rozporu s předpokladem projektu je nutná konzultace s projektantem.</w:t>
      </w:r>
      <w:r>
        <w:rPr>
          <w:rFonts w:ascii="Arial Narrow" w:hAnsi="Arial Narrow"/>
          <w:sz w:val="24"/>
          <w:szCs w:val="24"/>
        </w:rPr>
        <w:t xml:space="preserve"> </w:t>
      </w:r>
    </w:p>
    <w:p w:rsidR="008B64C4" w:rsidRDefault="00F1167C" w:rsidP="006D2E44">
      <w:pPr>
        <w:spacing w:after="120" w:line="276" w:lineRule="auto"/>
        <w:ind w:left="360"/>
        <w:jc w:val="both"/>
        <w:outlineLvl w:val="0"/>
        <w:rPr>
          <w:rFonts w:ascii="Arial Narrow" w:hAnsi="Arial Narrow"/>
          <w:sz w:val="24"/>
          <w:szCs w:val="24"/>
        </w:rPr>
      </w:pPr>
      <w:r>
        <w:rPr>
          <w:rFonts w:ascii="Arial Narrow" w:hAnsi="Arial Narrow"/>
          <w:sz w:val="24"/>
          <w:szCs w:val="24"/>
        </w:rPr>
        <w:lastRenderedPageBreak/>
        <w:t>Před za</w:t>
      </w:r>
      <w:r w:rsidR="008B64C4" w:rsidRPr="00F1167C">
        <w:rPr>
          <w:rFonts w:ascii="Arial Narrow" w:hAnsi="Arial Narrow"/>
          <w:sz w:val="24"/>
          <w:szCs w:val="24"/>
        </w:rPr>
        <w:t xml:space="preserve">hájením bouracích prací budou realizovány ochranné konstrukce pro </w:t>
      </w:r>
      <w:r w:rsidR="0056286C" w:rsidRPr="00F1167C">
        <w:rPr>
          <w:rFonts w:ascii="Arial Narrow" w:hAnsi="Arial Narrow"/>
          <w:sz w:val="24"/>
          <w:szCs w:val="24"/>
        </w:rPr>
        <w:t>ochranu třídícího stroje, stávajících prosklených stěn, zařizovacích předmětů z OSB desek překryté ochrannou konstrukcí proti zatečení. Dále je nutné vytvořit ochranou konstrukci pro stávající rozv</w:t>
      </w:r>
      <w:r w:rsidRPr="00F1167C">
        <w:rPr>
          <w:rFonts w:ascii="Arial Narrow" w:hAnsi="Arial Narrow"/>
          <w:sz w:val="24"/>
          <w:szCs w:val="24"/>
        </w:rPr>
        <w:t>á</w:t>
      </w:r>
      <w:r w:rsidR="0056286C" w:rsidRPr="00F1167C">
        <w:rPr>
          <w:rFonts w:ascii="Arial Narrow" w:hAnsi="Arial Narrow"/>
          <w:sz w:val="24"/>
          <w:szCs w:val="24"/>
        </w:rPr>
        <w:t>děče EZS,</w:t>
      </w:r>
      <w:r w:rsidRPr="00F1167C">
        <w:rPr>
          <w:rFonts w:ascii="Arial Narrow" w:hAnsi="Arial Narrow"/>
          <w:sz w:val="24"/>
          <w:szCs w:val="24"/>
        </w:rPr>
        <w:t xml:space="preserve"> </w:t>
      </w:r>
      <w:r w:rsidR="0056286C" w:rsidRPr="00F1167C">
        <w:rPr>
          <w:rFonts w:ascii="Arial Narrow" w:hAnsi="Arial Narrow"/>
          <w:sz w:val="24"/>
          <w:szCs w:val="24"/>
        </w:rPr>
        <w:t xml:space="preserve">které jsou v chodbě </w:t>
      </w:r>
      <w:proofErr w:type="spellStart"/>
      <w:proofErr w:type="gramStart"/>
      <w:r w:rsidR="0056286C" w:rsidRPr="00F1167C">
        <w:rPr>
          <w:rFonts w:ascii="Arial Narrow" w:hAnsi="Arial Narrow"/>
          <w:sz w:val="24"/>
          <w:szCs w:val="24"/>
        </w:rPr>
        <w:t>č.m</w:t>
      </w:r>
      <w:proofErr w:type="spellEnd"/>
      <w:r w:rsidR="0056286C" w:rsidRPr="00F1167C">
        <w:rPr>
          <w:rFonts w:ascii="Arial Narrow" w:hAnsi="Arial Narrow"/>
          <w:sz w:val="24"/>
          <w:szCs w:val="24"/>
        </w:rPr>
        <w:t>.</w:t>
      </w:r>
      <w:proofErr w:type="gramEnd"/>
      <w:r w:rsidR="0056286C" w:rsidRPr="00F1167C">
        <w:rPr>
          <w:rFonts w:ascii="Arial Narrow" w:hAnsi="Arial Narrow"/>
          <w:sz w:val="24"/>
          <w:szCs w:val="24"/>
        </w:rPr>
        <w:t xml:space="preserve"> 337. Tato zařízení zůstanou běhen stavby v provozu a je nutné je ochránit proti mechanickému poškození, prašnosti a vodě. Zároveň je nutné, aby bylo zajištěno větrání a také byl umožněn přístup </w:t>
      </w:r>
      <w:r w:rsidRPr="00F1167C">
        <w:rPr>
          <w:rFonts w:ascii="Arial Narrow" w:hAnsi="Arial Narrow"/>
          <w:sz w:val="24"/>
          <w:szCs w:val="24"/>
        </w:rPr>
        <w:t>zadavateli k těmto zařízením.</w:t>
      </w:r>
    </w:p>
    <w:p w:rsidR="000E349F" w:rsidRDefault="00F1167C" w:rsidP="006D2E44">
      <w:pPr>
        <w:spacing w:after="120" w:line="276" w:lineRule="auto"/>
        <w:ind w:left="360"/>
        <w:jc w:val="both"/>
        <w:outlineLvl w:val="0"/>
        <w:rPr>
          <w:rFonts w:ascii="Arial Narrow" w:hAnsi="Arial Narrow"/>
          <w:sz w:val="24"/>
          <w:szCs w:val="24"/>
        </w:rPr>
      </w:pPr>
      <w:r>
        <w:rPr>
          <w:rFonts w:ascii="Arial Narrow" w:hAnsi="Arial Narrow"/>
          <w:sz w:val="24"/>
          <w:szCs w:val="24"/>
        </w:rPr>
        <w:t>Pro omezení šíření prašnosti do objektu bude v obou  místech vstupních dveří do řešeného prostoru ze schodišť, z prostoru s</w:t>
      </w:r>
      <w:r w:rsidR="000E4977">
        <w:rPr>
          <w:rFonts w:ascii="Arial Narrow" w:hAnsi="Arial Narrow"/>
          <w:sz w:val="24"/>
          <w:szCs w:val="24"/>
        </w:rPr>
        <w:t xml:space="preserve">tavby zavěšena ochranná </w:t>
      </w:r>
      <w:proofErr w:type="spellStart"/>
      <w:r w:rsidR="000E4977">
        <w:rPr>
          <w:rFonts w:ascii="Arial Narrow" w:hAnsi="Arial Narrow"/>
          <w:sz w:val="24"/>
          <w:szCs w:val="24"/>
        </w:rPr>
        <w:t>geotexti</w:t>
      </w:r>
      <w:r>
        <w:rPr>
          <w:rFonts w:ascii="Arial Narrow" w:hAnsi="Arial Narrow"/>
          <w:sz w:val="24"/>
          <w:szCs w:val="24"/>
        </w:rPr>
        <w:t>lie</w:t>
      </w:r>
      <w:proofErr w:type="spellEnd"/>
      <w:r w:rsidR="000E4977">
        <w:rPr>
          <w:rFonts w:ascii="Arial Narrow" w:hAnsi="Arial Narrow"/>
          <w:sz w:val="24"/>
          <w:szCs w:val="24"/>
        </w:rPr>
        <w:t xml:space="preserve"> na celou šířku chodby</w:t>
      </w:r>
      <w:r w:rsidR="000E349F">
        <w:rPr>
          <w:rFonts w:ascii="Arial Narrow" w:hAnsi="Arial Narrow"/>
          <w:sz w:val="24"/>
          <w:szCs w:val="24"/>
        </w:rPr>
        <w:t>.</w:t>
      </w:r>
    </w:p>
    <w:p w:rsidR="000E349F" w:rsidRPr="00F1167C" w:rsidRDefault="000E349F" w:rsidP="006D2E44">
      <w:pPr>
        <w:spacing w:after="120" w:line="276" w:lineRule="auto"/>
        <w:ind w:left="360"/>
        <w:jc w:val="both"/>
        <w:outlineLvl w:val="0"/>
        <w:rPr>
          <w:rFonts w:ascii="Arial Narrow" w:hAnsi="Arial Narrow"/>
          <w:sz w:val="24"/>
          <w:szCs w:val="24"/>
        </w:rPr>
      </w:pPr>
      <w:r>
        <w:rPr>
          <w:rFonts w:ascii="Arial Narrow" w:hAnsi="Arial Narrow"/>
          <w:sz w:val="24"/>
          <w:szCs w:val="24"/>
        </w:rPr>
        <w:t xml:space="preserve">Stavba bude v 5.NP oddělena provizorními bezpečnostními stěnami s dveřmi. Jedná se o sádrokartonové stěny s dvojitým záklopem s vloženým ocelovým plechem </w:t>
      </w:r>
      <w:proofErr w:type="spellStart"/>
      <w:r w:rsidR="006E38D1" w:rsidRPr="006E38D1">
        <w:rPr>
          <w:rFonts w:ascii="Arial Narrow" w:hAnsi="Arial Narrow"/>
          <w:sz w:val="24"/>
          <w:szCs w:val="24"/>
        </w:rPr>
        <w:t>bezp</w:t>
      </w:r>
      <w:proofErr w:type="spellEnd"/>
      <w:r w:rsidR="006E38D1" w:rsidRPr="006E38D1">
        <w:rPr>
          <w:rFonts w:ascii="Arial Narrow" w:hAnsi="Arial Narrow"/>
          <w:sz w:val="24"/>
          <w:szCs w:val="24"/>
        </w:rPr>
        <w:t xml:space="preserve">. </w:t>
      </w:r>
      <w:proofErr w:type="gramStart"/>
      <w:r w:rsidR="006E38D1" w:rsidRPr="006E38D1">
        <w:rPr>
          <w:rFonts w:ascii="Arial Narrow" w:hAnsi="Arial Narrow"/>
          <w:sz w:val="24"/>
          <w:szCs w:val="24"/>
        </w:rPr>
        <w:t>třída</w:t>
      </w:r>
      <w:proofErr w:type="gramEnd"/>
      <w:r w:rsidR="006E38D1" w:rsidRPr="006E38D1">
        <w:rPr>
          <w:rFonts w:ascii="Arial Narrow" w:hAnsi="Arial Narrow"/>
          <w:sz w:val="24"/>
          <w:szCs w:val="24"/>
        </w:rPr>
        <w:t xml:space="preserve"> RC3 dle ČSN EN 1627 na </w:t>
      </w:r>
      <w:r w:rsidR="006E38D1">
        <w:rPr>
          <w:rFonts w:ascii="Arial Narrow" w:hAnsi="Arial Narrow"/>
          <w:sz w:val="24"/>
          <w:szCs w:val="24"/>
        </w:rPr>
        <w:t xml:space="preserve">kovové konstrukci, </w:t>
      </w:r>
      <w:proofErr w:type="spellStart"/>
      <w:r w:rsidR="006E38D1">
        <w:rPr>
          <w:rFonts w:ascii="Arial Narrow" w:hAnsi="Arial Narrow"/>
          <w:sz w:val="24"/>
          <w:szCs w:val="24"/>
        </w:rPr>
        <w:t>tl</w:t>
      </w:r>
      <w:proofErr w:type="spellEnd"/>
      <w:r w:rsidR="006E38D1">
        <w:rPr>
          <w:rFonts w:ascii="Arial Narrow" w:hAnsi="Arial Narrow"/>
          <w:sz w:val="24"/>
          <w:szCs w:val="24"/>
        </w:rPr>
        <w:t>. 150 mm.</w:t>
      </w:r>
    </w:p>
    <w:p w:rsidR="006E38D1" w:rsidRPr="006E38D1" w:rsidRDefault="007C5FC0" w:rsidP="006E38D1">
      <w:pPr>
        <w:pStyle w:val="Odstavecseseznamem"/>
        <w:numPr>
          <w:ilvl w:val="0"/>
          <w:numId w:val="17"/>
        </w:numPr>
        <w:spacing w:before="120" w:after="120"/>
        <w:jc w:val="both"/>
        <w:rPr>
          <w:rFonts w:ascii="Arial Narrow" w:hAnsi="Arial Narrow"/>
          <w:szCs w:val="24"/>
        </w:rPr>
      </w:pPr>
      <w:r>
        <w:rPr>
          <w:rFonts w:ascii="Arial Narrow" w:hAnsi="Arial Narrow"/>
          <w:szCs w:val="24"/>
        </w:rPr>
        <w:t>vybourání okna a demontáž mříže pro přístup na staveniště</w:t>
      </w:r>
    </w:p>
    <w:p w:rsidR="008F4749" w:rsidRDefault="008F4749" w:rsidP="00A40E08">
      <w:pPr>
        <w:pStyle w:val="Odstavecseseznamem"/>
        <w:numPr>
          <w:ilvl w:val="0"/>
          <w:numId w:val="17"/>
        </w:numPr>
        <w:spacing w:before="120" w:after="120"/>
        <w:jc w:val="both"/>
        <w:rPr>
          <w:rFonts w:ascii="Arial Narrow" w:hAnsi="Arial Narrow"/>
          <w:szCs w:val="24"/>
        </w:rPr>
      </w:pPr>
      <w:r>
        <w:rPr>
          <w:rFonts w:ascii="Arial Narrow" w:hAnsi="Arial Narrow"/>
          <w:szCs w:val="24"/>
        </w:rPr>
        <w:t>odstranění koberce v </w:t>
      </w:r>
      <w:proofErr w:type="gramStart"/>
      <w:r>
        <w:rPr>
          <w:rFonts w:ascii="Arial Narrow" w:hAnsi="Arial Narrow"/>
          <w:szCs w:val="24"/>
        </w:rPr>
        <w:t>m.č.</w:t>
      </w:r>
      <w:proofErr w:type="gramEnd"/>
      <w:r>
        <w:rPr>
          <w:rFonts w:ascii="Arial Narrow" w:hAnsi="Arial Narrow"/>
          <w:szCs w:val="24"/>
        </w:rPr>
        <w:t>420 před realizací provizorní stěny</w:t>
      </w:r>
    </w:p>
    <w:p w:rsidR="008F4749" w:rsidRPr="008F4749" w:rsidRDefault="00A40E08" w:rsidP="008F4749">
      <w:pPr>
        <w:pStyle w:val="Odstavecseseznamem"/>
        <w:numPr>
          <w:ilvl w:val="0"/>
          <w:numId w:val="17"/>
        </w:numPr>
        <w:spacing w:before="120" w:after="120"/>
        <w:jc w:val="both"/>
        <w:rPr>
          <w:rFonts w:ascii="Arial Narrow" w:hAnsi="Arial Narrow"/>
          <w:szCs w:val="24"/>
        </w:rPr>
      </w:pPr>
      <w:r>
        <w:rPr>
          <w:rFonts w:ascii="Arial Narrow" w:hAnsi="Arial Narrow"/>
          <w:szCs w:val="24"/>
        </w:rPr>
        <w:t>demontáž podhledů</w:t>
      </w:r>
      <w:r w:rsidR="002D55F8">
        <w:rPr>
          <w:rFonts w:ascii="Arial Narrow" w:hAnsi="Arial Narrow"/>
          <w:szCs w:val="24"/>
        </w:rPr>
        <w:t xml:space="preserve"> ve 4.NP</w:t>
      </w:r>
    </w:p>
    <w:p w:rsidR="00A40E08" w:rsidRDefault="00A40E08" w:rsidP="00A40E08">
      <w:pPr>
        <w:pStyle w:val="Odstavecseseznamem"/>
        <w:numPr>
          <w:ilvl w:val="0"/>
          <w:numId w:val="17"/>
        </w:numPr>
        <w:spacing w:before="120" w:after="120"/>
        <w:jc w:val="both"/>
        <w:rPr>
          <w:rFonts w:ascii="Arial Narrow" w:hAnsi="Arial Narrow"/>
          <w:szCs w:val="24"/>
        </w:rPr>
      </w:pPr>
      <w:r>
        <w:rPr>
          <w:rFonts w:ascii="Arial Narrow" w:hAnsi="Arial Narrow"/>
          <w:szCs w:val="24"/>
        </w:rPr>
        <w:t>demontáž instalací zavěšených pod stropem</w:t>
      </w:r>
      <w:r w:rsidR="002D55F8">
        <w:rPr>
          <w:rFonts w:ascii="Arial Narrow" w:hAnsi="Arial Narrow"/>
          <w:szCs w:val="24"/>
        </w:rPr>
        <w:t xml:space="preserve"> </w:t>
      </w:r>
      <w:r>
        <w:rPr>
          <w:rFonts w:ascii="Arial Narrow" w:hAnsi="Arial Narrow"/>
          <w:szCs w:val="24"/>
        </w:rPr>
        <w:t xml:space="preserve">(rozvody VZT, tepla a </w:t>
      </w:r>
      <w:r w:rsidR="002D55F8">
        <w:rPr>
          <w:rFonts w:ascii="Arial Narrow" w:hAnsi="Arial Narrow"/>
          <w:szCs w:val="24"/>
        </w:rPr>
        <w:t>chladu, osvětlení</w:t>
      </w:r>
      <w:r>
        <w:rPr>
          <w:rFonts w:ascii="Arial Narrow" w:hAnsi="Arial Narrow"/>
          <w:szCs w:val="24"/>
        </w:rPr>
        <w:t>)</w:t>
      </w:r>
    </w:p>
    <w:p w:rsidR="007C5FC0" w:rsidRPr="007C5FC0" w:rsidRDefault="007C5FC0" w:rsidP="007C5FC0">
      <w:pPr>
        <w:pStyle w:val="Odstavecseseznamem"/>
        <w:spacing w:before="120" w:after="120"/>
        <w:jc w:val="both"/>
        <w:rPr>
          <w:rFonts w:ascii="Arial Narrow" w:hAnsi="Arial Narrow"/>
          <w:b/>
          <w:szCs w:val="24"/>
        </w:rPr>
      </w:pPr>
      <w:r w:rsidRPr="007C5FC0">
        <w:rPr>
          <w:rFonts w:ascii="Arial Narrow" w:hAnsi="Arial Narrow"/>
          <w:b/>
          <w:szCs w:val="24"/>
        </w:rPr>
        <w:t>Vedení chladu pro 3.NP musí zůstat během realizace zachováno a musí být v provozu!</w:t>
      </w:r>
    </w:p>
    <w:p w:rsidR="006E6613" w:rsidRDefault="00A40E08" w:rsidP="006E6613">
      <w:pPr>
        <w:pStyle w:val="Odstavecseseznamem"/>
        <w:numPr>
          <w:ilvl w:val="0"/>
          <w:numId w:val="17"/>
        </w:numPr>
        <w:spacing w:before="120" w:after="120"/>
        <w:jc w:val="both"/>
        <w:rPr>
          <w:rFonts w:ascii="Arial Narrow" w:hAnsi="Arial Narrow"/>
          <w:szCs w:val="24"/>
        </w:rPr>
      </w:pPr>
      <w:r>
        <w:rPr>
          <w:rFonts w:ascii="Arial Narrow" w:hAnsi="Arial Narrow"/>
          <w:szCs w:val="24"/>
        </w:rPr>
        <w:t>demontáž rozvodů</w:t>
      </w:r>
      <w:r w:rsidR="00207D67">
        <w:rPr>
          <w:rFonts w:ascii="Arial Narrow" w:hAnsi="Arial Narrow"/>
          <w:szCs w:val="24"/>
        </w:rPr>
        <w:t xml:space="preserve"> a konstrukcí </w:t>
      </w:r>
      <w:r>
        <w:rPr>
          <w:rFonts w:ascii="Arial Narrow" w:hAnsi="Arial Narrow"/>
          <w:szCs w:val="24"/>
        </w:rPr>
        <w:t xml:space="preserve">EZS, EPS bude provedena </w:t>
      </w:r>
      <w:r w:rsidR="002D55F8">
        <w:rPr>
          <w:rFonts w:ascii="Arial Narrow" w:hAnsi="Arial Narrow"/>
          <w:szCs w:val="24"/>
        </w:rPr>
        <w:t xml:space="preserve">odbornou firmou </w:t>
      </w:r>
      <w:r w:rsidR="00207D67">
        <w:rPr>
          <w:rFonts w:ascii="Arial Narrow" w:hAnsi="Arial Narrow"/>
          <w:szCs w:val="24"/>
        </w:rPr>
        <w:t>stanovenou investorem</w:t>
      </w:r>
      <w:r w:rsidR="009D4ABF">
        <w:rPr>
          <w:rFonts w:ascii="Arial Narrow" w:hAnsi="Arial Narrow"/>
          <w:szCs w:val="24"/>
        </w:rPr>
        <w:t>, tak aby mohla být následně namontována zpět</w:t>
      </w:r>
    </w:p>
    <w:p w:rsidR="007C5FC0" w:rsidRDefault="007C5FC0" w:rsidP="006E6613">
      <w:pPr>
        <w:pStyle w:val="Odstavecseseznamem"/>
        <w:numPr>
          <w:ilvl w:val="0"/>
          <w:numId w:val="17"/>
        </w:numPr>
        <w:spacing w:before="120" w:after="120"/>
        <w:jc w:val="both"/>
        <w:rPr>
          <w:rFonts w:ascii="Arial Narrow" w:hAnsi="Arial Narrow"/>
          <w:szCs w:val="24"/>
        </w:rPr>
      </w:pPr>
      <w:r>
        <w:rPr>
          <w:rFonts w:ascii="Arial Narrow" w:hAnsi="Arial Narrow"/>
          <w:szCs w:val="24"/>
        </w:rPr>
        <w:t>odstranění části bezpečnostního oplocení na střeše</w:t>
      </w:r>
    </w:p>
    <w:p w:rsidR="002D55F8" w:rsidRDefault="002D55F8" w:rsidP="00A40E08">
      <w:pPr>
        <w:pStyle w:val="Odstavecseseznamem"/>
        <w:numPr>
          <w:ilvl w:val="0"/>
          <w:numId w:val="17"/>
        </w:numPr>
        <w:spacing w:before="120" w:after="120"/>
        <w:jc w:val="both"/>
        <w:rPr>
          <w:rFonts w:ascii="Arial Narrow" w:hAnsi="Arial Narrow"/>
          <w:szCs w:val="24"/>
        </w:rPr>
      </w:pPr>
      <w:r>
        <w:rPr>
          <w:rFonts w:ascii="Arial Narrow" w:hAnsi="Arial Narrow"/>
          <w:szCs w:val="24"/>
        </w:rPr>
        <w:t xml:space="preserve">odstranění skladby střechy včetně trapézového </w:t>
      </w:r>
      <w:proofErr w:type="gramStart"/>
      <w:r>
        <w:rPr>
          <w:rFonts w:ascii="Arial Narrow" w:hAnsi="Arial Narrow"/>
          <w:szCs w:val="24"/>
        </w:rPr>
        <w:t>plechu(odřezání</w:t>
      </w:r>
      <w:proofErr w:type="gramEnd"/>
      <w:r>
        <w:rPr>
          <w:rFonts w:ascii="Arial Narrow" w:hAnsi="Arial Narrow"/>
          <w:szCs w:val="24"/>
        </w:rPr>
        <w:t xml:space="preserve"> od ocelových profilů)</w:t>
      </w:r>
      <w:r w:rsidR="009D4ABF">
        <w:rPr>
          <w:rFonts w:ascii="Arial Narrow" w:hAnsi="Arial Narrow"/>
          <w:szCs w:val="24"/>
        </w:rPr>
        <w:t xml:space="preserve">, </w:t>
      </w:r>
    </w:p>
    <w:p w:rsidR="008F4749" w:rsidRDefault="008F4749" w:rsidP="00A40E08">
      <w:pPr>
        <w:pStyle w:val="Odstavecseseznamem"/>
        <w:numPr>
          <w:ilvl w:val="0"/>
          <w:numId w:val="17"/>
        </w:numPr>
        <w:spacing w:before="120" w:after="120"/>
        <w:jc w:val="both"/>
        <w:rPr>
          <w:rFonts w:ascii="Arial Narrow" w:hAnsi="Arial Narrow"/>
          <w:szCs w:val="24"/>
        </w:rPr>
      </w:pPr>
      <w:r>
        <w:rPr>
          <w:rFonts w:ascii="Arial Narrow" w:hAnsi="Arial Narrow"/>
          <w:szCs w:val="24"/>
        </w:rPr>
        <w:t>demontáž VZT zakončení na střeše -</w:t>
      </w:r>
      <w:r w:rsidRPr="002D55F8">
        <w:rPr>
          <w:rFonts w:ascii="Arial Narrow" w:hAnsi="Arial Narrow"/>
          <w:b/>
          <w:szCs w:val="24"/>
        </w:rPr>
        <w:t>před zahájením nutno prověřit funkci stávajícího potrubí</w:t>
      </w:r>
      <w:r>
        <w:rPr>
          <w:rFonts w:ascii="Arial Narrow" w:hAnsi="Arial Narrow"/>
          <w:b/>
          <w:szCs w:val="24"/>
        </w:rPr>
        <w:t>!!</w:t>
      </w:r>
      <w:r w:rsidRPr="008F4749">
        <w:rPr>
          <w:rFonts w:ascii="Arial Narrow" w:hAnsi="Arial Narrow"/>
          <w:szCs w:val="24"/>
        </w:rPr>
        <w:t>(zachovány zůstanou zakončení zděný šachet)</w:t>
      </w:r>
    </w:p>
    <w:p w:rsidR="00207D67" w:rsidRDefault="00207D67" w:rsidP="00142F35">
      <w:pPr>
        <w:pStyle w:val="Odstavecseseznamem"/>
        <w:numPr>
          <w:ilvl w:val="0"/>
          <w:numId w:val="17"/>
        </w:numPr>
        <w:spacing w:before="120" w:after="120"/>
        <w:jc w:val="both"/>
        <w:rPr>
          <w:rFonts w:ascii="Arial Narrow" w:hAnsi="Arial Narrow"/>
          <w:szCs w:val="24"/>
        </w:rPr>
      </w:pPr>
      <w:r>
        <w:rPr>
          <w:rFonts w:ascii="Arial Narrow" w:hAnsi="Arial Narrow"/>
          <w:szCs w:val="24"/>
        </w:rPr>
        <w:t xml:space="preserve">vybourání části stropní konstrukce </w:t>
      </w:r>
      <w:r w:rsidR="00142F35">
        <w:rPr>
          <w:rFonts w:ascii="Arial Narrow" w:hAnsi="Arial Narrow"/>
          <w:szCs w:val="24"/>
        </w:rPr>
        <w:t>střechy v 5.NP z důvodu zvýšení horní hrany otvoru pro dveře tvořící přístup</w:t>
      </w:r>
      <w:r w:rsidRPr="00142F35">
        <w:rPr>
          <w:rFonts w:ascii="Arial Narrow" w:hAnsi="Arial Narrow"/>
          <w:szCs w:val="24"/>
        </w:rPr>
        <w:t xml:space="preserve"> na střechu </w:t>
      </w:r>
      <w:r w:rsidR="00142F35">
        <w:rPr>
          <w:rFonts w:ascii="Arial Narrow" w:hAnsi="Arial Narrow"/>
          <w:szCs w:val="24"/>
        </w:rPr>
        <w:t>nad 4</w:t>
      </w:r>
      <w:r w:rsidRPr="00142F35">
        <w:rPr>
          <w:rFonts w:ascii="Arial Narrow" w:hAnsi="Arial Narrow"/>
          <w:szCs w:val="24"/>
        </w:rPr>
        <w:t>.NP</w:t>
      </w:r>
      <w:r w:rsidR="006E6613">
        <w:rPr>
          <w:rFonts w:ascii="Arial Narrow" w:hAnsi="Arial Narrow"/>
          <w:szCs w:val="24"/>
        </w:rPr>
        <w:t xml:space="preserve">, </w:t>
      </w:r>
    </w:p>
    <w:p w:rsidR="006E6613" w:rsidRPr="00142F35" w:rsidRDefault="006E6613" w:rsidP="006E6613">
      <w:pPr>
        <w:pStyle w:val="Odstavecseseznamem"/>
        <w:spacing w:before="120" w:after="120"/>
        <w:jc w:val="both"/>
        <w:rPr>
          <w:rFonts w:ascii="Arial Narrow" w:hAnsi="Arial Narrow"/>
          <w:szCs w:val="24"/>
        </w:rPr>
      </w:pPr>
      <w:r>
        <w:rPr>
          <w:rFonts w:ascii="Arial Narrow" w:hAnsi="Arial Narrow"/>
          <w:szCs w:val="24"/>
        </w:rPr>
        <w:t>Navrhovaný otvor zde navazuje na stávající střešní světlík, během bourání stropní konstrukce prací musí být světlík zajištěn proti poškození</w:t>
      </w:r>
    </w:p>
    <w:p w:rsidR="006E6613" w:rsidRPr="006E6613" w:rsidRDefault="00207D67" w:rsidP="006E6613">
      <w:pPr>
        <w:pStyle w:val="Odstavecseseznamem"/>
        <w:numPr>
          <w:ilvl w:val="0"/>
          <w:numId w:val="17"/>
        </w:numPr>
        <w:spacing w:before="120" w:after="120"/>
        <w:jc w:val="both"/>
        <w:rPr>
          <w:rFonts w:ascii="Arial Narrow" w:hAnsi="Arial Narrow"/>
          <w:szCs w:val="24"/>
        </w:rPr>
      </w:pPr>
      <w:r>
        <w:rPr>
          <w:rFonts w:ascii="Arial Narrow" w:hAnsi="Arial Narrow"/>
          <w:szCs w:val="24"/>
        </w:rPr>
        <w:t>vybourání otvorů ve stěně pro novou VZT</w:t>
      </w:r>
    </w:p>
    <w:p w:rsidR="006E6613" w:rsidRPr="006E6613" w:rsidRDefault="007C5FC0" w:rsidP="006E6613">
      <w:pPr>
        <w:pStyle w:val="Odstavecseseznamem"/>
        <w:numPr>
          <w:ilvl w:val="0"/>
          <w:numId w:val="17"/>
        </w:numPr>
        <w:spacing w:before="120" w:after="120"/>
        <w:jc w:val="both"/>
        <w:rPr>
          <w:rFonts w:ascii="Arial Narrow" w:hAnsi="Arial Narrow"/>
          <w:szCs w:val="24"/>
        </w:rPr>
      </w:pPr>
      <w:r>
        <w:rPr>
          <w:rFonts w:ascii="Arial Narrow" w:hAnsi="Arial Narrow"/>
          <w:szCs w:val="24"/>
        </w:rPr>
        <w:t>z</w:t>
      </w:r>
      <w:r w:rsidR="006E6613">
        <w:rPr>
          <w:rFonts w:ascii="Arial Narrow" w:hAnsi="Arial Narrow"/>
          <w:szCs w:val="24"/>
        </w:rPr>
        <w:t>ajištění nově realizovaných otvorů viz statická část.</w:t>
      </w:r>
    </w:p>
    <w:p w:rsidR="002D55F8" w:rsidRPr="00A40E08" w:rsidRDefault="002D55F8" w:rsidP="002D55F8">
      <w:pPr>
        <w:pStyle w:val="Odstavecseseznamem"/>
        <w:spacing w:before="120" w:after="120"/>
        <w:ind w:left="0"/>
        <w:jc w:val="both"/>
        <w:rPr>
          <w:rFonts w:ascii="Arial Narrow" w:hAnsi="Arial Narrow"/>
          <w:szCs w:val="24"/>
        </w:rPr>
      </w:pPr>
      <w:r>
        <w:rPr>
          <w:rFonts w:ascii="Arial Narrow" w:hAnsi="Arial Narrow"/>
          <w:szCs w:val="24"/>
        </w:rPr>
        <w:t>Navrhované úpravy vyvolají demontáž zakončení VZT potrubí vyvedených n</w:t>
      </w:r>
      <w:r w:rsidR="006E6613">
        <w:rPr>
          <w:rFonts w:ascii="Arial Narrow" w:hAnsi="Arial Narrow"/>
          <w:szCs w:val="24"/>
        </w:rPr>
        <w:t xml:space="preserve">a střechu podél východní fasády. Následně budou upraveny dle nové konstrukce střechy. Během </w:t>
      </w:r>
      <w:proofErr w:type="gramStart"/>
      <w:r w:rsidR="006E6613">
        <w:rPr>
          <w:rFonts w:ascii="Arial Narrow" w:hAnsi="Arial Narrow"/>
          <w:szCs w:val="24"/>
        </w:rPr>
        <w:t>realizace  musí</w:t>
      </w:r>
      <w:proofErr w:type="gramEnd"/>
      <w:r w:rsidR="006E6613">
        <w:rPr>
          <w:rFonts w:ascii="Arial Narrow" w:hAnsi="Arial Narrow"/>
          <w:szCs w:val="24"/>
        </w:rPr>
        <w:t xml:space="preserve"> být v </w:t>
      </w:r>
      <w:proofErr w:type="spellStart"/>
      <w:r w:rsidR="006E6613">
        <w:rPr>
          <w:rFonts w:ascii="Arial Narrow" w:hAnsi="Arial Narrow"/>
          <w:szCs w:val="24"/>
        </w:rPr>
        <w:t>maximání</w:t>
      </w:r>
      <w:proofErr w:type="spellEnd"/>
      <w:r w:rsidR="006E6613">
        <w:rPr>
          <w:rFonts w:ascii="Arial Narrow" w:hAnsi="Arial Narrow"/>
          <w:szCs w:val="24"/>
        </w:rPr>
        <w:t xml:space="preserve"> míře umožněno zachování provozu těchto VZT zařízení </w:t>
      </w:r>
    </w:p>
    <w:p w:rsidR="00EA1245" w:rsidRDefault="00EA1245" w:rsidP="008651BE">
      <w:pPr>
        <w:spacing w:before="120" w:after="120" w:line="276" w:lineRule="auto"/>
        <w:jc w:val="both"/>
        <w:rPr>
          <w:rFonts w:ascii="Arial Narrow" w:hAnsi="Arial Narrow"/>
          <w:sz w:val="24"/>
          <w:szCs w:val="24"/>
          <w:highlight w:val="yellow"/>
        </w:rPr>
      </w:pPr>
    </w:p>
    <w:p w:rsidR="00A212CB" w:rsidRPr="00DF1191" w:rsidRDefault="00A212CB" w:rsidP="008651BE">
      <w:pPr>
        <w:numPr>
          <w:ilvl w:val="0"/>
          <w:numId w:val="6"/>
        </w:numPr>
        <w:spacing w:after="120" w:line="276" w:lineRule="auto"/>
        <w:jc w:val="both"/>
        <w:outlineLvl w:val="0"/>
        <w:rPr>
          <w:rFonts w:ascii="Arial Narrow" w:hAnsi="Arial Narrow"/>
          <w:sz w:val="24"/>
          <w:szCs w:val="24"/>
          <w:u w:val="single"/>
        </w:rPr>
      </w:pPr>
      <w:bookmarkStart w:id="7" w:name="_Toc14866423"/>
      <w:r w:rsidRPr="00DF1191">
        <w:rPr>
          <w:rFonts w:ascii="Arial Narrow" w:hAnsi="Arial Narrow"/>
          <w:sz w:val="24"/>
          <w:szCs w:val="24"/>
          <w:u w:val="single"/>
        </w:rPr>
        <w:t>Zemní práce</w:t>
      </w:r>
      <w:bookmarkEnd w:id="7"/>
    </w:p>
    <w:p w:rsidR="00DF1191" w:rsidRPr="00EC72C7" w:rsidRDefault="00EC72C7" w:rsidP="00EC72C7">
      <w:pPr>
        <w:spacing w:before="120" w:after="120" w:line="276" w:lineRule="auto"/>
        <w:jc w:val="both"/>
        <w:rPr>
          <w:rFonts w:ascii="Arial Narrow" w:hAnsi="Arial Narrow"/>
          <w:sz w:val="24"/>
        </w:rPr>
      </w:pPr>
      <w:r w:rsidRPr="00EC72C7">
        <w:rPr>
          <w:rFonts w:ascii="Arial Narrow" w:hAnsi="Arial Narrow"/>
          <w:sz w:val="24"/>
        </w:rPr>
        <w:t>-</w:t>
      </w:r>
    </w:p>
    <w:p w:rsidR="00A212CB" w:rsidRPr="00DF1191" w:rsidRDefault="00A212CB" w:rsidP="008651BE">
      <w:pPr>
        <w:numPr>
          <w:ilvl w:val="0"/>
          <w:numId w:val="6"/>
        </w:numPr>
        <w:spacing w:after="120" w:line="276" w:lineRule="auto"/>
        <w:jc w:val="both"/>
        <w:outlineLvl w:val="0"/>
        <w:rPr>
          <w:rFonts w:ascii="Arial Narrow" w:hAnsi="Arial Narrow"/>
          <w:sz w:val="24"/>
          <w:szCs w:val="24"/>
          <w:u w:val="single"/>
        </w:rPr>
      </w:pPr>
      <w:bookmarkStart w:id="8" w:name="_Toc14866424"/>
      <w:r w:rsidRPr="00DF1191">
        <w:rPr>
          <w:rFonts w:ascii="Arial Narrow" w:hAnsi="Arial Narrow"/>
          <w:sz w:val="24"/>
          <w:szCs w:val="24"/>
          <w:u w:val="single"/>
        </w:rPr>
        <w:t>Základové konstrukce</w:t>
      </w:r>
      <w:bookmarkEnd w:id="8"/>
    </w:p>
    <w:p w:rsidR="00DF1191" w:rsidRPr="00EC72C7" w:rsidRDefault="00DF1191" w:rsidP="00732C21">
      <w:pPr>
        <w:spacing w:before="120" w:after="120" w:line="276" w:lineRule="auto"/>
        <w:jc w:val="both"/>
        <w:rPr>
          <w:rFonts w:ascii="Arial Narrow" w:hAnsi="Arial Narrow"/>
          <w:sz w:val="24"/>
        </w:rPr>
      </w:pPr>
    </w:p>
    <w:p w:rsidR="00A212CB" w:rsidRPr="00DF1191" w:rsidRDefault="00A212CB" w:rsidP="008651BE">
      <w:pPr>
        <w:numPr>
          <w:ilvl w:val="0"/>
          <w:numId w:val="6"/>
        </w:numPr>
        <w:spacing w:after="120" w:line="276" w:lineRule="auto"/>
        <w:jc w:val="both"/>
        <w:outlineLvl w:val="0"/>
        <w:rPr>
          <w:rFonts w:ascii="Arial Narrow" w:hAnsi="Arial Narrow"/>
          <w:sz w:val="24"/>
          <w:szCs w:val="24"/>
          <w:u w:val="single"/>
        </w:rPr>
      </w:pPr>
      <w:bookmarkStart w:id="9" w:name="_Toc14866425"/>
      <w:r w:rsidRPr="00DF1191">
        <w:rPr>
          <w:rFonts w:ascii="Arial Narrow" w:hAnsi="Arial Narrow"/>
          <w:sz w:val="24"/>
          <w:szCs w:val="24"/>
          <w:u w:val="single"/>
        </w:rPr>
        <w:t>Hrubá stavba</w:t>
      </w:r>
      <w:bookmarkEnd w:id="9"/>
    </w:p>
    <w:p w:rsidR="00560CB7" w:rsidRPr="00DF1191" w:rsidRDefault="00243FBA" w:rsidP="008651BE">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10" w:name="_Toc14866426"/>
      <w:r w:rsidRPr="00DF1191">
        <w:rPr>
          <w:rFonts w:ascii="Arial Narrow" w:hAnsi="Arial Narrow"/>
          <w:sz w:val="24"/>
          <w:szCs w:val="24"/>
          <w:u w:val="single"/>
        </w:rPr>
        <w:lastRenderedPageBreak/>
        <w:t>Svislé nosné konstrukce</w:t>
      </w:r>
      <w:bookmarkEnd w:id="10"/>
    </w:p>
    <w:p w:rsidR="00DF1191" w:rsidRDefault="00E73B5D" w:rsidP="00732C21">
      <w:pPr>
        <w:spacing w:after="240" w:line="276" w:lineRule="auto"/>
        <w:jc w:val="both"/>
        <w:rPr>
          <w:rFonts w:ascii="Arial Narrow" w:hAnsi="Arial Narrow"/>
          <w:sz w:val="24"/>
        </w:rPr>
      </w:pPr>
      <w:r>
        <w:rPr>
          <w:rFonts w:ascii="Arial Narrow" w:hAnsi="Arial Narrow"/>
          <w:sz w:val="24"/>
        </w:rPr>
        <w:t>Stávající s</w:t>
      </w:r>
      <w:r w:rsidRPr="00E73B5D">
        <w:rPr>
          <w:rFonts w:ascii="Arial Narrow" w:hAnsi="Arial Narrow"/>
          <w:sz w:val="24"/>
        </w:rPr>
        <w:t>vislé nosné konstrukce ve 4.NP</w:t>
      </w:r>
      <w:r>
        <w:rPr>
          <w:rFonts w:ascii="Arial Narrow" w:hAnsi="Arial Narrow"/>
          <w:sz w:val="24"/>
        </w:rPr>
        <w:t xml:space="preserve"> tvoří zděné obvodové stěny ze zdiva </w:t>
      </w:r>
      <w:proofErr w:type="spellStart"/>
      <w:r>
        <w:rPr>
          <w:rFonts w:ascii="Arial Narrow" w:hAnsi="Arial Narrow"/>
          <w:sz w:val="24"/>
        </w:rPr>
        <w:t>tl</w:t>
      </w:r>
      <w:proofErr w:type="spellEnd"/>
      <w:r>
        <w:rPr>
          <w:rFonts w:ascii="Arial Narrow" w:hAnsi="Arial Narrow"/>
          <w:sz w:val="24"/>
        </w:rPr>
        <w:t xml:space="preserve">. 375 mm a středové sloupy z ocelových U profilů obezděné na celkový rozměr 300x300mm. </w:t>
      </w:r>
      <w:r w:rsidR="006E6613">
        <w:rPr>
          <w:rFonts w:ascii="Arial Narrow" w:hAnsi="Arial Narrow"/>
          <w:sz w:val="24"/>
        </w:rPr>
        <w:t>Vyčnív</w:t>
      </w:r>
      <w:r w:rsidR="00BA4595">
        <w:rPr>
          <w:rFonts w:ascii="Arial Narrow" w:hAnsi="Arial Narrow"/>
          <w:sz w:val="24"/>
        </w:rPr>
        <w:t xml:space="preserve">ající ocelové sloupy, které </w:t>
      </w:r>
      <w:proofErr w:type="gramStart"/>
      <w:r w:rsidR="00BA4595">
        <w:rPr>
          <w:rFonts w:ascii="Arial Narrow" w:hAnsi="Arial Narrow"/>
          <w:sz w:val="24"/>
        </w:rPr>
        <w:t>byly</w:t>
      </w:r>
      <w:proofErr w:type="gramEnd"/>
      <w:r w:rsidR="006E6613">
        <w:rPr>
          <w:rFonts w:ascii="Arial Narrow" w:hAnsi="Arial Narrow"/>
          <w:sz w:val="24"/>
        </w:rPr>
        <w:t xml:space="preserve"> v původně nad podhledem </w:t>
      </w:r>
      <w:proofErr w:type="gramStart"/>
      <w:r w:rsidR="006E6613">
        <w:rPr>
          <w:rFonts w:ascii="Arial Narrow" w:hAnsi="Arial Narrow"/>
          <w:sz w:val="24"/>
        </w:rPr>
        <w:t>budou</w:t>
      </w:r>
      <w:proofErr w:type="gramEnd"/>
      <w:r w:rsidR="006E6613">
        <w:rPr>
          <w:rFonts w:ascii="Arial Narrow" w:hAnsi="Arial Narrow"/>
          <w:sz w:val="24"/>
        </w:rPr>
        <w:t xml:space="preserve"> obezděny z plných cihel ve tejné šířce až do stopní konstrukce a omítnuty.</w:t>
      </w:r>
      <w:r w:rsidR="00BA4595">
        <w:rPr>
          <w:rFonts w:ascii="Arial Narrow" w:hAnsi="Arial Narrow"/>
          <w:sz w:val="24"/>
        </w:rPr>
        <w:t xml:space="preserve"> </w:t>
      </w:r>
    </w:p>
    <w:p w:rsidR="00BA4595" w:rsidRPr="00E73B5D" w:rsidRDefault="00BA4595" w:rsidP="00732C21">
      <w:pPr>
        <w:spacing w:after="240" w:line="276" w:lineRule="auto"/>
        <w:jc w:val="both"/>
        <w:rPr>
          <w:rFonts w:ascii="Arial Narrow" w:hAnsi="Arial Narrow"/>
          <w:sz w:val="24"/>
        </w:rPr>
      </w:pPr>
    </w:p>
    <w:p w:rsidR="00560CB7" w:rsidRPr="00DF1191" w:rsidRDefault="00243FBA" w:rsidP="008651BE">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11" w:name="_Toc14866427"/>
      <w:r w:rsidRPr="00DF1191">
        <w:rPr>
          <w:rFonts w:ascii="Arial Narrow" w:hAnsi="Arial Narrow"/>
          <w:sz w:val="24"/>
          <w:szCs w:val="24"/>
          <w:u w:val="single"/>
        </w:rPr>
        <w:t>Vodorovné n</w:t>
      </w:r>
      <w:r w:rsidR="00560CB7" w:rsidRPr="00DF1191">
        <w:rPr>
          <w:rFonts w:ascii="Arial Narrow" w:hAnsi="Arial Narrow"/>
          <w:sz w:val="24"/>
          <w:szCs w:val="24"/>
          <w:u w:val="single"/>
        </w:rPr>
        <w:t>osné konstrukce</w:t>
      </w:r>
      <w:bookmarkEnd w:id="11"/>
    </w:p>
    <w:p w:rsidR="00316802" w:rsidRDefault="000F1D5C" w:rsidP="00BA4595">
      <w:pPr>
        <w:spacing w:after="240" w:line="276" w:lineRule="auto"/>
        <w:jc w:val="both"/>
        <w:rPr>
          <w:rFonts w:ascii="Arial Narrow" w:hAnsi="Arial Narrow"/>
          <w:sz w:val="24"/>
        </w:rPr>
      </w:pPr>
      <w:r w:rsidRPr="000F1D5C">
        <w:rPr>
          <w:rFonts w:ascii="Arial Narrow" w:hAnsi="Arial Narrow"/>
          <w:sz w:val="24"/>
        </w:rPr>
        <w:t>Zastřešení nad čtvrtým nadzemním podlaží</w:t>
      </w:r>
      <w:r>
        <w:rPr>
          <w:rFonts w:ascii="Arial Narrow" w:hAnsi="Arial Narrow"/>
          <w:sz w:val="24"/>
        </w:rPr>
        <w:t>m</w:t>
      </w:r>
      <w:r w:rsidRPr="000F1D5C">
        <w:rPr>
          <w:rFonts w:ascii="Arial Narrow" w:hAnsi="Arial Narrow"/>
          <w:sz w:val="24"/>
        </w:rPr>
        <w:t xml:space="preserve"> je provedeno z ocelových krokví I220 v osových vzdálenostech 2,05m, na jejichž horní pásnice je </w:t>
      </w:r>
      <w:proofErr w:type="spellStart"/>
      <w:r w:rsidRPr="000F1D5C">
        <w:rPr>
          <w:rFonts w:ascii="Arial Narrow" w:hAnsi="Arial Narrow"/>
          <w:sz w:val="24"/>
        </w:rPr>
        <w:t>přistřelen</w:t>
      </w:r>
      <w:proofErr w:type="spellEnd"/>
      <w:r w:rsidRPr="000F1D5C">
        <w:rPr>
          <w:rFonts w:ascii="Arial Narrow" w:hAnsi="Arial Narrow"/>
          <w:sz w:val="24"/>
        </w:rPr>
        <w:t xml:space="preserve"> VSŽ plech 12001 (50x600x0,85mm), který vytváří záklop a zároveň brání klopení nosníků v poli. Tyto krokve jsou uloženy v krajích na obvodové zdivo.</w:t>
      </w:r>
      <w:r w:rsidR="00316802" w:rsidRPr="00316802">
        <w:t xml:space="preserve"> </w:t>
      </w:r>
      <w:r w:rsidR="00316802" w:rsidRPr="00316802">
        <w:rPr>
          <w:rFonts w:ascii="Arial Narrow" w:hAnsi="Arial Narrow"/>
          <w:sz w:val="24"/>
        </w:rPr>
        <w:t xml:space="preserve">Zkorodované části </w:t>
      </w:r>
      <w:r w:rsidR="00316802">
        <w:rPr>
          <w:rFonts w:ascii="Arial Narrow" w:hAnsi="Arial Narrow"/>
          <w:sz w:val="24"/>
        </w:rPr>
        <w:t>ocelových prvků</w:t>
      </w:r>
      <w:r w:rsidR="00316802" w:rsidRPr="00316802">
        <w:rPr>
          <w:rFonts w:ascii="Arial Narrow" w:hAnsi="Arial Narrow"/>
          <w:sz w:val="24"/>
        </w:rPr>
        <w:t xml:space="preserve"> očistit ocelovým kartáčem a provést nový dvouvrstvý nátěr splňující alespoň kategorii C2 dle normy ČSN EN ISO 12944-2 (např. základní nátěr </w:t>
      </w:r>
      <w:proofErr w:type="spellStart"/>
      <w:r w:rsidR="00316802" w:rsidRPr="00316802">
        <w:rPr>
          <w:rFonts w:ascii="Arial Narrow" w:hAnsi="Arial Narrow"/>
          <w:sz w:val="24"/>
        </w:rPr>
        <w:t>SikaCor</w:t>
      </w:r>
      <w:proofErr w:type="spellEnd"/>
      <w:r w:rsidR="00316802" w:rsidRPr="00316802">
        <w:rPr>
          <w:rFonts w:ascii="Arial Narrow" w:hAnsi="Arial Narrow"/>
          <w:sz w:val="24"/>
        </w:rPr>
        <w:t xml:space="preserve"> Steel </w:t>
      </w:r>
      <w:proofErr w:type="spellStart"/>
      <w:r w:rsidR="00316802" w:rsidRPr="00316802">
        <w:rPr>
          <w:rFonts w:ascii="Arial Narrow" w:hAnsi="Arial Narrow"/>
          <w:sz w:val="24"/>
        </w:rPr>
        <w:t>Protect</w:t>
      </w:r>
      <w:proofErr w:type="spellEnd"/>
      <w:r w:rsidR="00316802" w:rsidRPr="00316802">
        <w:rPr>
          <w:rFonts w:ascii="Arial Narrow" w:hAnsi="Arial Narrow"/>
          <w:sz w:val="24"/>
        </w:rPr>
        <w:t xml:space="preserve"> VHS Rapid v tloušťce 80 </w:t>
      </w:r>
      <w:proofErr w:type="spellStart"/>
      <w:r w:rsidR="00316802" w:rsidRPr="00316802">
        <w:rPr>
          <w:rFonts w:ascii="Arial Narrow" w:hAnsi="Arial Narrow"/>
          <w:sz w:val="24"/>
        </w:rPr>
        <w:t>μm</w:t>
      </w:r>
      <w:proofErr w:type="spellEnd"/>
      <w:r w:rsidR="00316802" w:rsidRPr="00316802">
        <w:rPr>
          <w:rFonts w:ascii="Arial Narrow" w:hAnsi="Arial Narrow"/>
          <w:sz w:val="24"/>
        </w:rPr>
        <w:t xml:space="preserve"> a vrchní nátěr Sika </w:t>
      </w:r>
      <w:proofErr w:type="spellStart"/>
      <w:r w:rsidR="00316802" w:rsidRPr="00316802">
        <w:rPr>
          <w:rFonts w:ascii="Arial Narrow" w:hAnsi="Arial Narrow"/>
          <w:sz w:val="24"/>
        </w:rPr>
        <w:t>CorroTop</w:t>
      </w:r>
      <w:proofErr w:type="spellEnd"/>
      <w:r w:rsidR="00316802" w:rsidRPr="00316802">
        <w:rPr>
          <w:rFonts w:ascii="Arial Narrow" w:hAnsi="Arial Narrow"/>
          <w:sz w:val="24"/>
        </w:rPr>
        <w:t xml:space="preserve"> v tloušťce 60 </w:t>
      </w:r>
      <w:proofErr w:type="spellStart"/>
      <w:r w:rsidR="00316802" w:rsidRPr="00316802">
        <w:rPr>
          <w:rFonts w:ascii="Arial Narrow" w:hAnsi="Arial Narrow"/>
          <w:sz w:val="24"/>
        </w:rPr>
        <w:t>μm</w:t>
      </w:r>
      <w:proofErr w:type="spellEnd"/>
      <w:r w:rsidR="00316802" w:rsidRPr="00316802">
        <w:rPr>
          <w:rFonts w:ascii="Arial Narrow" w:hAnsi="Arial Narrow"/>
          <w:sz w:val="24"/>
        </w:rPr>
        <w:t>). V místech případné silné koroze vytvářející otvory ve stojinách či pásnicích ocelových profilů je vhodné kontaktovat projektanta této dokumentace a domluvit se na stavbě na dalším postupu opravy.</w:t>
      </w:r>
      <w:r w:rsidRPr="000F1D5C">
        <w:rPr>
          <w:rFonts w:ascii="Arial Narrow" w:hAnsi="Arial Narrow"/>
          <w:sz w:val="24"/>
        </w:rPr>
        <w:t xml:space="preserve"> Stávající záklop z VSŽ plechů začal postupně korodovat po nevhodném zateplení střechy způsobující kondenzaci vody na povrchu plechu. Z tohoto důvodu dojde ke kompletní výměně záklopu, jenž bude nahrazen </w:t>
      </w:r>
      <w:r w:rsidR="00BA4595" w:rsidRPr="00BA4595">
        <w:rPr>
          <w:rFonts w:ascii="Arial Narrow" w:hAnsi="Arial Narrow"/>
          <w:sz w:val="24"/>
        </w:rPr>
        <w:t>trapézovými plechy TR 50/250 tloušťky 1,0 mm</w:t>
      </w:r>
      <w:r w:rsidRPr="000F1D5C">
        <w:rPr>
          <w:rFonts w:ascii="Arial Narrow" w:hAnsi="Arial Narrow"/>
          <w:sz w:val="24"/>
        </w:rPr>
        <w:t xml:space="preserve">. </w:t>
      </w:r>
      <w:r w:rsidR="00BA4595" w:rsidRPr="00BA4595">
        <w:rPr>
          <w:rFonts w:ascii="Arial Narrow" w:hAnsi="Arial Narrow"/>
          <w:sz w:val="24"/>
        </w:rPr>
        <w:t xml:space="preserve">Trapézové plechy je nutno spojovat v podélném směru pomocí </w:t>
      </w:r>
      <w:proofErr w:type="spellStart"/>
      <w:r w:rsidR="00BA4595" w:rsidRPr="00BA4595">
        <w:rPr>
          <w:rFonts w:ascii="Arial Narrow" w:hAnsi="Arial Narrow"/>
          <w:sz w:val="24"/>
        </w:rPr>
        <w:t>samovrtných</w:t>
      </w:r>
      <w:proofErr w:type="spellEnd"/>
      <w:r w:rsidR="00BA4595" w:rsidRPr="00BA4595">
        <w:rPr>
          <w:rFonts w:ascii="Arial Narrow" w:hAnsi="Arial Narrow"/>
          <w:sz w:val="24"/>
        </w:rPr>
        <w:t xml:space="preserve"> šroubů o průměru </w:t>
      </w:r>
      <w:r w:rsidR="00BA4595" w:rsidRPr="00BA4595">
        <w:rPr>
          <w:rFonts w:ascii="Cambria Math" w:hAnsi="Cambria Math" w:cs="Cambria Math"/>
          <w:sz w:val="24"/>
        </w:rPr>
        <w:t>∅</w:t>
      </w:r>
      <w:r w:rsidR="00BA4595" w:rsidRPr="00BA4595">
        <w:rPr>
          <w:rFonts w:ascii="Arial Narrow" w:hAnsi="Arial Narrow"/>
          <w:sz w:val="24"/>
        </w:rPr>
        <w:t>4,8mm v mno</w:t>
      </w:r>
      <w:r w:rsidR="00BA4595" w:rsidRPr="00BA4595">
        <w:rPr>
          <w:rFonts w:ascii="Arial Narrow" w:hAnsi="Arial Narrow" w:cs="Arial Narrow"/>
          <w:sz w:val="24"/>
        </w:rPr>
        <w:t>ž</w:t>
      </w:r>
      <w:r w:rsidR="00BA4595" w:rsidRPr="00BA4595">
        <w:rPr>
          <w:rFonts w:ascii="Arial Narrow" w:hAnsi="Arial Narrow"/>
          <w:sz w:val="24"/>
        </w:rPr>
        <w:t>stv</w:t>
      </w:r>
      <w:r w:rsidR="00BA4595" w:rsidRPr="00BA4595">
        <w:rPr>
          <w:rFonts w:ascii="Arial Narrow" w:hAnsi="Arial Narrow" w:cs="Arial Narrow"/>
          <w:sz w:val="24"/>
        </w:rPr>
        <w:t>í</w:t>
      </w:r>
      <w:r w:rsidR="00BA4595" w:rsidRPr="00BA4595">
        <w:rPr>
          <w:rFonts w:ascii="Arial Narrow" w:hAnsi="Arial Narrow"/>
          <w:sz w:val="24"/>
        </w:rPr>
        <w:t xml:space="preserve"> 3 ks/m'. D</w:t>
      </w:r>
      <w:r w:rsidR="00BA4595" w:rsidRPr="00BA4595">
        <w:rPr>
          <w:rFonts w:ascii="Arial Narrow" w:hAnsi="Arial Narrow" w:cs="Arial Narrow"/>
          <w:sz w:val="24"/>
        </w:rPr>
        <w:t>á</w:t>
      </w:r>
      <w:r w:rsidR="00BA4595" w:rsidRPr="00BA4595">
        <w:rPr>
          <w:rFonts w:ascii="Arial Narrow" w:hAnsi="Arial Narrow"/>
          <w:sz w:val="24"/>
        </w:rPr>
        <w:t>le je nutn</w:t>
      </w:r>
      <w:r w:rsidR="00BA4595" w:rsidRPr="00BA4595">
        <w:rPr>
          <w:rFonts w:ascii="Arial Narrow" w:hAnsi="Arial Narrow" w:cs="Arial Narrow"/>
          <w:sz w:val="24"/>
        </w:rPr>
        <w:t>é</w:t>
      </w:r>
      <w:r w:rsidR="00BA4595" w:rsidRPr="00BA4595">
        <w:rPr>
          <w:rFonts w:ascii="Arial Narrow" w:hAnsi="Arial Narrow"/>
          <w:sz w:val="24"/>
        </w:rPr>
        <w:t xml:space="preserve"> plechy p</w:t>
      </w:r>
      <w:r w:rsidR="00BA4595" w:rsidRPr="00BA4595">
        <w:rPr>
          <w:rFonts w:ascii="Arial Narrow" w:hAnsi="Arial Narrow" w:cs="Arial Narrow"/>
          <w:sz w:val="24"/>
        </w:rPr>
        <w:t>ř</w:t>
      </w:r>
      <w:r w:rsidR="00BA4595" w:rsidRPr="00BA4595">
        <w:rPr>
          <w:rFonts w:ascii="Arial Narrow" w:hAnsi="Arial Narrow"/>
          <w:sz w:val="24"/>
        </w:rPr>
        <w:t>ikotvit k horn</w:t>
      </w:r>
      <w:r w:rsidR="00BA4595" w:rsidRPr="00BA4595">
        <w:rPr>
          <w:rFonts w:ascii="Arial Narrow" w:hAnsi="Arial Narrow" w:cs="Arial Narrow"/>
          <w:sz w:val="24"/>
        </w:rPr>
        <w:t>í</w:t>
      </w:r>
      <w:r w:rsidR="00BA4595" w:rsidRPr="00BA4595">
        <w:rPr>
          <w:rFonts w:ascii="Arial Narrow" w:hAnsi="Arial Narrow"/>
          <w:sz w:val="24"/>
        </w:rPr>
        <w:t xml:space="preserve"> p</w:t>
      </w:r>
      <w:r w:rsidR="00BA4595" w:rsidRPr="00BA4595">
        <w:rPr>
          <w:rFonts w:ascii="Arial Narrow" w:hAnsi="Arial Narrow" w:cs="Arial Narrow"/>
          <w:sz w:val="24"/>
        </w:rPr>
        <w:t>á</w:t>
      </w:r>
      <w:r w:rsidR="00BA4595" w:rsidRPr="00BA4595">
        <w:rPr>
          <w:rFonts w:ascii="Arial Narrow" w:hAnsi="Arial Narrow"/>
          <w:sz w:val="24"/>
        </w:rPr>
        <w:t xml:space="preserve">snici I220 pomocí vhodných </w:t>
      </w:r>
      <w:proofErr w:type="spellStart"/>
      <w:r w:rsidR="00BA4595" w:rsidRPr="00BA4595">
        <w:rPr>
          <w:rFonts w:ascii="Arial Narrow" w:hAnsi="Arial Narrow"/>
          <w:sz w:val="24"/>
        </w:rPr>
        <w:t>závitotvorných</w:t>
      </w:r>
      <w:proofErr w:type="spellEnd"/>
      <w:r w:rsidR="00BA4595" w:rsidRPr="00BA4595">
        <w:rPr>
          <w:rFonts w:ascii="Arial Narrow" w:hAnsi="Arial Narrow"/>
          <w:sz w:val="24"/>
        </w:rPr>
        <w:t xml:space="preserve"> šroubů o </w:t>
      </w:r>
      <w:r w:rsidR="00BA4595" w:rsidRPr="00BA4595">
        <w:rPr>
          <w:rFonts w:ascii="Cambria Math" w:hAnsi="Cambria Math" w:cs="Cambria Math"/>
          <w:sz w:val="24"/>
        </w:rPr>
        <w:t>∅</w:t>
      </w:r>
      <w:r w:rsidR="00BA4595" w:rsidRPr="00BA4595">
        <w:rPr>
          <w:rFonts w:ascii="Arial Narrow" w:hAnsi="Arial Narrow"/>
          <w:sz w:val="24"/>
        </w:rPr>
        <w:t>6,3mm do ka</w:t>
      </w:r>
      <w:r w:rsidR="00BA4595" w:rsidRPr="00BA4595">
        <w:rPr>
          <w:rFonts w:ascii="Arial Narrow" w:hAnsi="Arial Narrow" w:cs="Arial Narrow"/>
          <w:sz w:val="24"/>
        </w:rPr>
        <w:t>ž</w:t>
      </w:r>
      <w:r w:rsidR="00BA4595" w:rsidRPr="00BA4595">
        <w:rPr>
          <w:rFonts w:ascii="Arial Narrow" w:hAnsi="Arial Narrow"/>
          <w:sz w:val="24"/>
        </w:rPr>
        <w:t>d</w:t>
      </w:r>
      <w:r w:rsidR="00BA4595" w:rsidRPr="00BA4595">
        <w:rPr>
          <w:rFonts w:ascii="Arial Narrow" w:hAnsi="Arial Narrow" w:cs="Arial Narrow"/>
          <w:sz w:val="24"/>
        </w:rPr>
        <w:t>é</w:t>
      </w:r>
      <w:r w:rsidR="00BA4595" w:rsidRPr="00BA4595">
        <w:rPr>
          <w:rFonts w:ascii="Arial Narrow" w:hAnsi="Arial Narrow"/>
          <w:sz w:val="24"/>
        </w:rPr>
        <w:t xml:space="preserve"> druh</w:t>
      </w:r>
      <w:r w:rsidR="00BA4595" w:rsidRPr="00BA4595">
        <w:rPr>
          <w:rFonts w:ascii="Arial Narrow" w:hAnsi="Arial Narrow" w:cs="Arial Narrow"/>
          <w:sz w:val="24"/>
        </w:rPr>
        <w:t>é</w:t>
      </w:r>
      <w:r w:rsidR="00BA4595" w:rsidRPr="00BA4595">
        <w:rPr>
          <w:rFonts w:ascii="Arial Narrow" w:hAnsi="Arial Narrow"/>
          <w:sz w:val="24"/>
        </w:rPr>
        <w:t xml:space="preserve"> vlny a do p</w:t>
      </w:r>
      <w:r w:rsidR="00BA4595" w:rsidRPr="00BA4595">
        <w:rPr>
          <w:rFonts w:ascii="Arial Narrow" w:hAnsi="Arial Narrow" w:cs="Arial Narrow"/>
          <w:sz w:val="24"/>
        </w:rPr>
        <w:t>ř</w:t>
      </w:r>
      <w:r w:rsidR="00BA4595" w:rsidRPr="00BA4595">
        <w:rPr>
          <w:rFonts w:ascii="Arial Narrow" w:hAnsi="Arial Narrow"/>
          <w:sz w:val="24"/>
        </w:rPr>
        <w:t>edvrtan</w:t>
      </w:r>
      <w:r w:rsidR="00BA4595" w:rsidRPr="00BA4595">
        <w:rPr>
          <w:rFonts w:ascii="Arial Narrow" w:hAnsi="Arial Narrow" w:cs="Arial Narrow"/>
          <w:sz w:val="24"/>
        </w:rPr>
        <w:t>ý</w:t>
      </w:r>
      <w:r w:rsidR="00BA4595" w:rsidRPr="00BA4595">
        <w:rPr>
          <w:rFonts w:ascii="Arial Narrow" w:hAnsi="Arial Narrow"/>
          <w:sz w:val="24"/>
        </w:rPr>
        <w:t>ch otvor</w:t>
      </w:r>
      <w:r w:rsidR="00BA4595" w:rsidRPr="00BA4595">
        <w:rPr>
          <w:rFonts w:ascii="Arial Narrow" w:hAnsi="Arial Narrow" w:cs="Arial Narrow"/>
          <w:sz w:val="24"/>
        </w:rPr>
        <w:t>ů</w:t>
      </w:r>
      <w:r w:rsidR="00BA4595" w:rsidRPr="00BA4595">
        <w:rPr>
          <w:rFonts w:ascii="Arial Narrow" w:hAnsi="Arial Narrow"/>
          <w:sz w:val="24"/>
        </w:rPr>
        <w:t xml:space="preserve"> dle po</w:t>
      </w:r>
      <w:r w:rsidR="00BA4595" w:rsidRPr="00BA4595">
        <w:rPr>
          <w:rFonts w:ascii="Arial Narrow" w:hAnsi="Arial Narrow" w:cs="Arial Narrow"/>
          <w:sz w:val="24"/>
        </w:rPr>
        <w:t>ž</w:t>
      </w:r>
      <w:r w:rsidR="00BA4595" w:rsidRPr="00BA4595">
        <w:rPr>
          <w:rFonts w:ascii="Arial Narrow" w:hAnsi="Arial Narrow"/>
          <w:sz w:val="24"/>
        </w:rPr>
        <w:t>adavku v</w:t>
      </w:r>
      <w:r w:rsidR="00BA4595" w:rsidRPr="00BA4595">
        <w:rPr>
          <w:rFonts w:ascii="Arial Narrow" w:hAnsi="Arial Narrow" w:cs="Arial Narrow"/>
          <w:sz w:val="24"/>
        </w:rPr>
        <w:t>ý</w:t>
      </w:r>
      <w:r w:rsidR="00BA4595" w:rsidRPr="00BA4595">
        <w:rPr>
          <w:rFonts w:ascii="Arial Narrow" w:hAnsi="Arial Narrow"/>
          <w:sz w:val="24"/>
        </w:rPr>
        <w:t>robce. V kraj</w:t>
      </w:r>
      <w:r w:rsidR="00BA4595" w:rsidRPr="00BA4595">
        <w:rPr>
          <w:rFonts w:ascii="Arial Narrow" w:hAnsi="Arial Narrow" w:cs="Arial Narrow"/>
          <w:sz w:val="24"/>
        </w:rPr>
        <w:t>í</w:t>
      </w:r>
      <w:r w:rsidR="00BA4595" w:rsidRPr="00BA4595">
        <w:rPr>
          <w:rFonts w:ascii="Arial Narrow" w:hAnsi="Arial Narrow"/>
          <w:sz w:val="24"/>
        </w:rPr>
        <w:t>ch ulo</w:t>
      </w:r>
      <w:r w:rsidR="00BA4595" w:rsidRPr="00BA4595">
        <w:rPr>
          <w:rFonts w:ascii="Arial Narrow" w:hAnsi="Arial Narrow" w:cs="Arial Narrow"/>
          <w:sz w:val="24"/>
        </w:rPr>
        <w:t>ž</w:t>
      </w:r>
      <w:r w:rsidR="00BA4595" w:rsidRPr="00BA4595">
        <w:rPr>
          <w:rFonts w:ascii="Arial Narrow" w:hAnsi="Arial Narrow"/>
          <w:sz w:val="24"/>
        </w:rPr>
        <w:t>it trap</w:t>
      </w:r>
      <w:r w:rsidR="00BA4595" w:rsidRPr="00BA4595">
        <w:rPr>
          <w:rFonts w:ascii="Arial Narrow" w:hAnsi="Arial Narrow" w:cs="Arial Narrow"/>
          <w:sz w:val="24"/>
        </w:rPr>
        <w:t>é</w:t>
      </w:r>
      <w:r w:rsidR="00BA4595" w:rsidRPr="00BA4595">
        <w:rPr>
          <w:rFonts w:ascii="Arial Narrow" w:hAnsi="Arial Narrow"/>
          <w:sz w:val="24"/>
        </w:rPr>
        <w:t>zov</w:t>
      </w:r>
      <w:r w:rsidR="00BA4595" w:rsidRPr="00BA4595">
        <w:rPr>
          <w:rFonts w:ascii="Arial Narrow" w:hAnsi="Arial Narrow" w:cs="Arial Narrow"/>
          <w:sz w:val="24"/>
        </w:rPr>
        <w:t>ý</w:t>
      </w:r>
      <w:r w:rsidR="00BA4595" w:rsidRPr="00BA4595">
        <w:rPr>
          <w:rFonts w:ascii="Arial Narrow" w:hAnsi="Arial Narrow"/>
          <w:sz w:val="24"/>
        </w:rPr>
        <w:t xml:space="preserve"> plech alespo</w:t>
      </w:r>
      <w:r w:rsidR="00BA4595" w:rsidRPr="00BA4595">
        <w:rPr>
          <w:rFonts w:ascii="Arial Narrow" w:hAnsi="Arial Narrow" w:cs="Arial Narrow"/>
          <w:sz w:val="24"/>
        </w:rPr>
        <w:t>ň</w:t>
      </w:r>
      <w:r w:rsidR="00BA4595" w:rsidRPr="00BA4595">
        <w:rPr>
          <w:rFonts w:ascii="Arial Narrow" w:hAnsi="Arial Narrow"/>
          <w:sz w:val="24"/>
        </w:rPr>
        <w:t xml:space="preserve"> 50mm na zdrav</w:t>
      </w:r>
      <w:r w:rsidR="00BA4595" w:rsidRPr="00BA4595">
        <w:rPr>
          <w:rFonts w:ascii="Arial Narrow" w:hAnsi="Arial Narrow" w:cs="Arial Narrow"/>
          <w:sz w:val="24"/>
        </w:rPr>
        <w:t>é</w:t>
      </w:r>
      <w:r w:rsidR="00BA4595" w:rsidRPr="00BA4595">
        <w:rPr>
          <w:rFonts w:ascii="Arial Narrow" w:hAnsi="Arial Narrow"/>
          <w:sz w:val="24"/>
        </w:rPr>
        <w:t xml:space="preserve"> zdivo. V m</w:t>
      </w:r>
      <w:r w:rsidR="00BA4595" w:rsidRPr="00BA4595">
        <w:rPr>
          <w:rFonts w:ascii="Arial Narrow" w:hAnsi="Arial Narrow" w:cs="Arial Narrow"/>
          <w:sz w:val="24"/>
        </w:rPr>
        <w:t>í</w:t>
      </w:r>
      <w:r w:rsidR="00BA4595" w:rsidRPr="00BA4595">
        <w:rPr>
          <w:rFonts w:ascii="Arial Narrow" w:hAnsi="Arial Narrow"/>
          <w:sz w:val="24"/>
        </w:rPr>
        <w:t>st</w:t>
      </w:r>
      <w:r w:rsidR="00BA4595" w:rsidRPr="00BA4595">
        <w:rPr>
          <w:rFonts w:ascii="Arial Narrow" w:hAnsi="Arial Narrow" w:cs="Arial Narrow"/>
          <w:sz w:val="24"/>
        </w:rPr>
        <w:t>ě</w:t>
      </w:r>
      <w:r w:rsidR="00BA4595" w:rsidRPr="00BA4595">
        <w:rPr>
          <w:rFonts w:ascii="Arial Narrow" w:hAnsi="Arial Narrow"/>
          <w:sz w:val="24"/>
        </w:rPr>
        <w:t xml:space="preserve"> st</w:t>
      </w:r>
      <w:r w:rsidR="00BA4595" w:rsidRPr="00BA4595">
        <w:rPr>
          <w:rFonts w:ascii="Arial Narrow" w:hAnsi="Arial Narrow" w:cs="Arial Narrow"/>
          <w:sz w:val="24"/>
        </w:rPr>
        <w:t>á</w:t>
      </w:r>
      <w:r w:rsidR="00BA4595" w:rsidRPr="00BA4595">
        <w:rPr>
          <w:rFonts w:ascii="Arial Narrow" w:hAnsi="Arial Narrow"/>
          <w:sz w:val="24"/>
        </w:rPr>
        <w:t>vaj</w:t>
      </w:r>
      <w:r w:rsidR="00BA4595" w:rsidRPr="00BA4595">
        <w:rPr>
          <w:rFonts w:ascii="Arial Narrow" w:hAnsi="Arial Narrow" w:cs="Arial Narrow"/>
          <w:sz w:val="24"/>
        </w:rPr>
        <w:t>í</w:t>
      </w:r>
      <w:r w:rsidR="00BA4595" w:rsidRPr="00BA4595">
        <w:rPr>
          <w:rFonts w:ascii="Arial Narrow" w:hAnsi="Arial Narrow"/>
          <w:sz w:val="24"/>
        </w:rPr>
        <w:t>c</w:t>
      </w:r>
      <w:r w:rsidR="00BA4595" w:rsidRPr="00BA4595">
        <w:rPr>
          <w:rFonts w:ascii="Arial Narrow" w:hAnsi="Arial Narrow" w:cs="Arial Narrow"/>
          <w:sz w:val="24"/>
        </w:rPr>
        <w:t>í</w:t>
      </w:r>
      <w:r w:rsidR="00BA4595" w:rsidRPr="00BA4595">
        <w:rPr>
          <w:rFonts w:ascii="Arial Narrow" w:hAnsi="Arial Narrow"/>
          <w:sz w:val="24"/>
        </w:rPr>
        <w:t xml:space="preserve"> prostup</w:t>
      </w:r>
      <w:r w:rsidR="00BA4595" w:rsidRPr="00BA4595">
        <w:rPr>
          <w:rFonts w:ascii="Arial Narrow" w:hAnsi="Arial Narrow" w:cs="Arial Narrow"/>
          <w:sz w:val="24"/>
        </w:rPr>
        <w:t>ů</w:t>
      </w:r>
      <w:r w:rsidR="00BA4595" w:rsidRPr="00BA4595">
        <w:rPr>
          <w:rFonts w:ascii="Arial Narrow" w:hAnsi="Arial Narrow"/>
          <w:sz w:val="24"/>
        </w:rPr>
        <w:t xml:space="preserve"> budou trap</w:t>
      </w:r>
      <w:r w:rsidR="00BA4595" w:rsidRPr="00BA4595">
        <w:rPr>
          <w:rFonts w:ascii="Arial Narrow" w:hAnsi="Arial Narrow" w:cs="Arial Narrow"/>
          <w:sz w:val="24"/>
        </w:rPr>
        <w:t>é</w:t>
      </w:r>
      <w:r w:rsidR="00BA4595" w:rsidRPr="00BA4595">
        <w:rPr>
          <w:rFonts w:ascii="Arial Narrow" w:hAnsi="Arial Narrow"/>
          <w:sz w:val="24"/>
        </w:rPr>
        <w:t>zov</w:t>
      </w:r>
      <w:r w:rsidR="00BA4595" w:rsidRPr="00BA4595">
        <w:rPr>
          <w:rFonts w:ascii="Arial Narrow" w:hAnsi="Arial Narrow" w:cs="Arial Narrow"/>
          <w:sz w:val="24"/>
        </w:rPr>
        <w:t>é</w:t>
      </w:r>
      <w:r w:rsidR="00BA4595" w:rsidRPr="00BA4595">
        <w:rPr>
          <w:rFonts w:ascii="Arial Narrow" w:hAnsi="Arial Narrow"/>
          <w:sz w:val="24"/>
        </w:rPr>
        <w:t xml:space="preserve"> plechy ulo</w:t>
      </w:r>
      <w:r w:rsidR="00BA4595" w:rsidRPr="00BA4595">
        <w:rPr>
          <w:rFonts w:ascii="Arial Narrow" w:hAnsi="Arial Narrow" w:cs="Arial Narrow"/>
          <w:sz w:val="24"/>
        </w:rPr>
        <w:t>ž</w:t>
      </w:r>
      <w:r w:rsidR="00BA4595" w:rsidRPr="00BA4595">
        <w:rPr>
          <w:rFonts w:ascii="Arial Narrow" w:hAnsi="Arial Narrow"/>
          <w:sz w:val="24"/>
        </w:rPr>
        <w:t>eny na obezd</w:t>
      </w:r>
      <w:r w:rsidR="00BA4595" w:rsidRPr="00BA4595">
        <w:rPr>
          <w:rFonts w:ascii="Arial Narrow" w:hAnsi="Arial Narrow" w:cs="Arial Narrow"/>
          <w:sz w:val="24"/>
        </w:rPr>
        <w:t>í</w:t>
      </w:r>
      <w:r w:rsidR="00BA4595" w:rsidRPr="00BA4595">
        <w:rPr>
          <w:rFonts w:ascii="Arial Narrow" w:hAnsi="Arial Narrow"/>
          <w:sz w:val="24"/>
        </w:rPr>
        <w:t>vku šachty alespoň 50mm do vysekané drážky. Před vysekáním drážky je vhodné provést sondu do stávajících budníků na střeše a ověřit tloušťku použitého zdiva. V případě malé tloušťky zdiva je nutno provést opatření proti sesunutí šachty či šachtu zbourat a po osazení trapézového plechu přezdít.</w:t>
      </w:r>
    </w:p>
    <w:p w:rsidR="00BA4595" w:rsidRDefault="00316802" w:rsidP="00BA4595">
      <w:pPr>
        <w:spacing w:after="240" w:line="276" w:lineRule="auto"/>
        <w:jc w:val="both"/>
        <w:rPr>
          <w:rFonts w:ascii="Arial Narrow" w:hAnsi="Arial Narrow"/>
          <w:sz w:val="24"/>
        </w:rPr>
      </w:pPr>
      <w:r>
        <w:rPr>
          <w:rFonts w:ascii="Arial Narrow" w:hAnsi="Arial Narrow"/>
          <w:sz w:val="24"/>
        </w:rPr>
        <w:t>Stávající ocelové profily</w:t>
      </w:r>
      <w:r w:rsidR="00BA4595" w:rsidRPr="00BA4595">
        <w:rPr>
          <w:rFonts w:ascii="Arial Narrow" w:hAnsi="Arial Narrow"/>
          <w:sz w:val="24"/>
        </w:rPr>
        <w:t xml:space="preserve"> </w:t>
      </w:r>
    </w:p>
    <w:p w:rsidR="000E349F" w:rsidRDefault="00357935" w:rsidP="00BA4595">
      <w:pPr>
        <w:spacing w:after="240" w:line="276" w:lineRule="auto"/>
        <w:jc w:val="both"/>
        <w:rPr>
          <w:rFonts w:ascii="Arial Narrow" w:hAnsi="Arial Narrow"/>
          <w:sz w:val="24"/>
        </w:rPr>
      </w:pPr>
      <w:r>
        <w:rPr>
          <w:rFonts w:ascii="Arial Narrow" w:hAnsi="Arial Narrow"/>
          <w:sz w:val="24"/>
        </w:rPr>
        <w:t>Ve strojovně vzduchotechniky budou o</w:t>
      </w:r>
      <w:r w:rsidR="000E349F">
        <w:rPr>
          <w:rFonts w:ascii="Arial Narrow" w:hAnsi="Arial Narrow"/>
          <w:sz w:val="24"/>
        </w:rPr>
        <w:t xml:space="preserve">tvory ve střešní i stropní konstrukci </w:t>
      </w:r>
      <w:r>
        <w:rPr>
          <w:rFonts w:ascii="Arial Narrow" w:hAnsi="Arial Narrow"/>
          <w:sz w:val="24"/>
        </w:rPr>
        <w:t>po demontovaných rozvodech VZT zaslepeny přířezy z</w:t>
      </w:r>
      <w:r w:rsidR="00345D4B">
        <w:rPr>
          <w:rFonts w:ascii="Arial Narrow" w:hAnsi="Arial Narrow"/>
          <w:sz w:val="24"/>
        </w:rPr>
        <w:t> </w:t>
      </w:r>
      <w:r>
        <w:rPr>
          <w:rFonts w:ascii="Arial Narrow" w:hAnsi="Arial Narrow"/>
          <w:sz w:val="24"/>
        </w:rPr>
        <w:t>VSŽ</w:t>
      </w:r>
      <w:r w:rsidR="00345D4B">
        <w:rPr>
          <w:rFonts w:ascii="Arial Narrow" w:hAnsi="Arial Narrow"/>
          <w:sz w:val="24"/>
        </w:rPr>
        <w:t xml:space="preserve"> plechu (nezkorodované části demontovaného plechu)</w:t>
      </w:r>
      <w:r>
        <w:rPr>
          <w:rFonts w:ascii="Arial Narrow" w:hAnsi="Arial Narrow"/>
          <w:sz w:val="24"/>
        </w:rPr>
        <w:t xml:space="preserve"> </w:t>
      </w:r>
      <w:r w:rsidR="00321AFA">
        <w:rPr>
          <w:rFonts w:ascii="Arial Narrow" w:hAnsi="Arial Narrow"/>
          <w:sz w:val="24"/>
        </w:rPr>
        <w:t xml:space="preserve">kotvenými </w:t>
      </w:r>
      <w:r>
        <w:rPr>
          <w:rFonts w:ascii="Arial Narrow" w:hAnsi="Arial Narrow"/>
          <w:sz w:val="24"/>
        </w:rPr>
        <w:t>samořeznými šrouby s </w:t>
      </w:r>
      <w:proofErr w:type="spellStart"/>
      <w:r>
        <w:rPr>
          <w:rFonts w:ascii="Arial Narrow" w:hAnsi="Arial Narrow"/>
          <w:sz w:val="24"/>
        </w:rPr>
        <w:t>nabetonávkou</w:t>
      </w:r>
      <w:proofErr w:type="spellEnd"/>
      <w:r>
        <w:rPr>
          <w:rFonts w:ascii="Arial Narrow" w:hAnsi="Arial Narrow"/>
          <w:sz w:val="24"/>
        </w:rPr>
        <w:t xml:space="preserve"> z C16/20 s vloženou výztuží KARI </w:t>
      </w:r>
      <w:r w:rsidR="00321AFA" w:rsidRPr="00BA4595">
        <w:rPr>
          <w:rFonts w:ascii="Cambria Math" w:hAnsi="Cambria Math" w:cs="Cambria Math"/>
          <w:sz w:val="24"/>
        </w:rPr>
        <w:t>∅</w:t>
      </w:r>
      <w:r w:rsidR="00321AFA">
        <w:rPr>
          <w:rFonts w:ascii="Cambria Math" w:hAnsi="Cambria Math" w:cs="Cambria Math"/>
          <w:sz w:val="24"/>
        </w:rPr>
        <w:t xml:space="preserve"> </w:t>
      </w:r>
      <w:r w:rsidR="00321AFA" w:rsidRPr="00BA4595">
        <w:rPr>
          <w:rFonts w:ascii="Arial Narrow" w:hAnsi="Arial Narrow"/>
          <w:sz w:val="24"/>
        </w:rPr>
        <w:t>8mm</w:t>
      </w:r>
      <w:r w:rsidR="00321AFA">
        <w:rPr>
          <w:rFonts w:ascii="Arial Narrow" w:hAnsi="Arial Narrow"/>
          <w:sz w:val="24"/>
        </w:rPr>
        <w:t xml:space="preserve">, s oky 150x150mm. Výztuž musí být zatažena 300 mm do stávající </w:t>
      </w:r>
      <w:proofErr w:type="spellStart"/>
      <w:r w:rsidR="00321AFA">
        <w:rPr>
          <w:rFonts w:ascii="Arial Narrow" w:hAnsi="Arial Narrow"/>
          <w:sz w:val="24"/>
        </w:rPr>
        <w:t>nabetonávky</w:t>
      </w:r>
      <w:proofErr w:type="spellEnd"/>
      <w:r w:rsidR="00321AFA">
        <w:rPr>
          <w:rFonts w:ascii="Arial Narrow" w:hAnsi="Arial Narrow"/>
          <w:sz w:val="24"/>
        </w:rPr>
        <w:t xml:space="preserve"> na všech stranách.</w:t>
      </w:r>
    </w:p>
    <w:p w:rsidR="000E349F" w:rsidRDefault="000E349F" w:rsidP="00BA4595">
      <w:pPr>
        <w:spacing w:after="240" w:line="276" w:lineRule="auto"/>
        <w:jc w:val="both"/>
        <w:rPr>
          <w:rFonts w:ascii="Arial Narrow" w:hAnsi="Arial Narrow"/>
          <w:sz w:val="24"/>
        </w:rPr>
      </w:pPr>
    </w:p>
    <w:p w:rsidR="00560CB7" w:rsidRPr="00DF1191" w:rsidRDefault="000F1D5C" w:rsidP="00BA4595">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r w:rsidRPr="00DF1191">
        <w:rPr>
          <w:rFonts w:ascii="Arial Narrow" w:hAnsi="Arial Narrow"/>
          <w:sz w:val="24"/>
          <w:szCs w:val="24"/>
          <w:u w:val="single"/>
        </w:rPr>
        <w:t xml:space="preserve"> </w:t>
      </w:r>
      <w:bookmarkStart w:id="12" w:name="_Toc14866428"/>
      <w:r w:rsidR="00560CB7" w:rsidRPr="00DF1191">
        <w:rPr>
          <w:rFonts w:ascii="Arial Narrow" w:hAnsi="Arial Narrow"/>
          <w:sz w:val="24"/>
          <w:szCs w:val="24"/>
          <w:u w:val="single"/>
        </w:rPr>
        <w:t>Vertikální komunikace</w:t>
      </w:r>
      <w:bookmarkEnd w:id="12"/>
    </w:p>
    <w:p w:rsidR="00DF1191" w:rsidRDefault="00E914CA" w:rsidP="008F6690">
      <w:pPr>
        <w:spacing w:after="120" w:line="276" w:lineRule="auto"/>
        <w:jc w:val="both"/>
        <w:rPr>
          <w:rFonts w:ascii="Arial Narrow" w:hAnsi="Arial Narrow"/>
          <w:sz w:val="24"/>
        </w:rPr>
      </w:pPr>
      <w:r>
        <w:rPr>
          <w:rFonts w:ascii="Arial Narrow" w:hAnsi="Arial Narrow"/>
          <w:sz w:val="24"/>
        </w:rPr>
        <w:t xml:space="preserve">Stávající schodiště jsou beze změny, nově budou doplněny stupně o </w:t>
      </w:r>
      <w:proofErr w:type="gramStart"/>
      <w:r>
        <w:rPr>
          <w:rFonts w:ascii="Arial Narrow" w:hAnsi="Arial Narrow"/>
          <w:sz w:val="24"/>
        </w:rPr>
        <w:t>výstup</w:t>
      </w:r>
      <w:r w:rsidR="00345D4B">
        <w:rPr>
          <w:rFonts w:ascii="Arial Narrow" w:hAnsi="Arial Narrow"/>
          <w:sz w:val="24"/>
        </w:rPr>
        <w:t>ů</w:t>
      </w:r>
      <w:proofErr w:type="gramEnd"/>
      <w:r>
        <w:rPr>
          <w:rFonts w:ascii="Arial Narrow" w:hAnsi="Arial Narrow"/>
          <w:sz w:val="24"/>
        </w:rPr>
        <w:t xml:space="preserve"> na</w:t>
      </w:r>
      <w:r w:rsidR="00345D4B">
        <w:rPr>
          <w:rFonts w:ascii="Arial Narrow" w:hAnsi="Arial Narrow"/>
          <w:sz w:val="24"/>
        </w:rPr>
        <w:t xml:space="preserve"> </w:t>
      </w:r>
      <w:r>
        <w:rPr>
          <w:rFonts w:ascii="Arial Narrow" w:hAnsi="Arial Narrow"/>
          <w:sz w:val="24"/>
        </w:rPr>
        <w:t>střechu, kde se upravuje úroveň spodní hrany dveřního tvoru. Stupně budou dobetonovány betonovou mazaninou a tvarově doplněny tak aby ve schodišti byli všechny stupně stejně vysoké s maximální výškou stupně 180 mm.</w:t>
      </w:r>
      <w:r w:rsidR="008F6690">
        <w:rPr>
          <w:rFonts w:ascii="Arial Narrow" w:hAnsi="Arial Narrow"/>
          <w:sz w:val="24"/>
        </w:rPr>
        <w:t xml:space="preserve"> Budou opatřeny ochranným protiprašným nátěrem vhodným na beton s protiskluznou úpravou </w:t>
      </w:r>
    </w:p>
    <w:p w:rsidR="008F6690" w:rsidRDefault="008F6690" w:rsidP="008F6690">
      <w:pPr>
        <w:spacing w:line="276" w:lineRule="auto"/>
        <w:rPr>
          <w:rFonts w:ascii="Arial Narrow" w:hAnsi="Arial Narrow"/>
          <w:sz w:val="24"/>
        </w:rPr>
      </w:pPr>
      <w:r>
        <w:rPr>
          <w:rFonts w:ascii="Arial Narrow" w:hAnsi="Arial Narrow"/>
          <w:sz w:val="24"/>
        </w:rPr>
        <w:lastRenderedPageBreak/>
        <w:t xml:space="preserve">odpovídající </w:t>
      </w:r>
      <w:proofErr w:type="spellStart"/>
      <w:r w:rsidRPr="008F6690">
        <w:rPr>
          <w:rFonts w:ascii="Arial Narrow" w:hAnsi="Arial Narrow"/>
          <w:sz w:val="24"/>
        </w:rPr>
        <w:t>vyhl</w:t>
      </w:r>
      <w:proofErr w:type="spellEnd"/>
      <w:r w:rsidRPr="008F6690">
        <w:rPr>
          <w:rFonts w:ascii="Arial Narrow" w:hAnsi="Arial Narrow"/>
          <w:sz w:val="24"/>
        </w:rPr>
        <w:t xml:space="preserve">. 268/2009 </w:t>
      </w:r>
      <w:proofErr w:type="spellStart"/>
      <w:proofErr w:type="gramStart"/>
      <w:r w:rsidRPr="008F6690">
        <w:rPr>
          <w:rFonts w:ascii="Arial Narrow" w:hAnsi="Arial Narrow"/>
          <w:sz w:val="24"/>
        </w:rPr>
        <w:t>Sb</w:t>
      </w:r>
      <w:proofErr w:type="spellEnd"/>
      <w:r>
        <w:rPr>
          <w:rFonts w:ascii="Arial Narrow" w:hAnsi="Arial Narrow"/>
          <w:sz w:val="24"/>
        </w:rPr>
        <w:t xml:space="preserve">, </w:t>
      </w:r>
      <w:r w:rsidRPr="008F6690">
        <w:rPr>
          <w:rFonts w:ascii="Arial Narrow" w:hAnsi="Arial Narrow"/>
          <w:sz w:val="24"/>
        </w:rPr>
        <w:t xml:space="preserve"> </w:t>
      </w:r>
      <w:r w:rsidRPr="008F6690">
        <w:rPr>
          <w:rFonts w:ascii="Arial Narrow" w:hAnsi="Arial Narrow"/>
          <w:sz w:val="24"/>
        </w:rPr>
        <w:t>ČSN</w:t>
      </w:r>
      <w:proofErr w:type="gramEnd"/>
      <w:r w:rsidRPr="008F6690">
        <w:rPr>
          <w:rFonts w:ascii="Arial Narrow" w:hAnsi="Arial Narrow"/>
          <w:sz w:val="24"/>
        </w:rPr>
        <w:t xml:space="preserve"> 73 4130 (2010) Schody a rampy</w:t>
      </w:r>
      <w:r>
        <w:rPr>
          <w:rFonts w:ascii="Arial Narrow" w:hAnsi="Arial Narrow"/>
          <w:sz w:val="24"/>
        </w:rPr>
        <w:t>.</w:t>
      </w:r>
    </w:p>
    <w:p w:rsidR="008F6690" w:rsidRPr="000F1D5C" w:rsidRDefault="008F6690" w:rsidP="008F6690">
      <w:pPr>
        <w:spacing w:line="276" w:lineRule="auto"/>
        <w:rPr>
          <w:rFonts w:ascii="Arial Narrow" w:hAnsi="Arial Narrow"/>
          <w:sz w:val="24"/>
        </w:rPr>
      </w:pPr>
    </w:p>
    <w:p w:rsidR="00560CB7" w:rsidRPr="00DF1191" w:rsidRDefault="00560CB7" w:rsidP="008651BE">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13" w:name="_Toc14866429"/>
      <w:r w:rsidRPr="00DF1191">
        <w:rPr>
          <w:rFonts w:ascii="Arial Narrow" w:hAnsi="Arial Narrow"/>
          <w:sz w:val="24"/>
          <w:szCs w:val="24"/>
          <w:u w:val="single"/>
        </w:rPr>
        <w:t>Obvodový plášť</w:t>
      </w:r>
      <w:bookmarkEnd w:id="13"/>
    </w:p>
    <w:p w:rsidR="00DF1191" w:rsidRDefault="000F1D5C" w:rsidP="00780B05">
      <w:pPr>
        <w:spacing w:after="240" w:line="276" w:lineRule="auto"/>
        <w:jc w:val="both"/>
        <w:rPr>
          <w:rFonts w:ascii="Arial Narrow" w:hAnsi="Arial Narrow"/>
          <w:sz w:val="24"/>
        </w:rPr>
      </w:pPr>
      <w:r w:rsidRPr="000F1D5C">
        <w:rPr>
          <w:rFonts w:ascii="Arial Narrow" w:hAnsi="Arial Narrow"/>
          <w:sz w:val="24"/>
        </w:rPr>
        <w:t>Úprava obvodového pláště spočívá pouze v doplnění a začištění návazností na střešní plášť.</w:t>
      </w:r>
      <w:r w:rsidR="00C117DE">
        <w:rPr>
          <w:rFonts w:ascii="Arial Narrow" w:hAnsi="Arial Narrow"/>
          <w:sz w:val="24"/>
        </w:rPr>
        <w:t xml:space="preserve"> Zvýšení atiky z důvodu navýšení skladby střešního pláště a vytvoření odvětrávací konstrukce v hřebeni střechy. Zvýšení atiky bude provedeno z betonových tvárnic 200x200x500mm, propojeno se stávajícím zdivem navrtáním ocelové výztuže průměru 6mm po 500 mm. Zdivo bude opatřeno omítkou, z vnější strany ve stejném materiálovém i barevném složení jako stávající.</w:t>
      </w:r>
    </w:p>
    <w:p w:rsidR="00C117DE" w:rsidRDefault="00C117DE" w:rsidP="00780B05">
      <w:pPr>
        <w:spacing w:after="240" w:line="276" w:lineRule="auto"/>
        <w:jc w:val="both"/>
        <w:rPr>
          <w:rFonts w:ascii="Arial Narrow" w:hAnsi="Arial Narrow"/>
          <w:sz w:val="24"/>
          <w:highlight w:val="yellow"/>
        </w:rPr>
      </w:pPr>
      <w:r>
        <w:rPr>
          <w:rFonts w:ascii="Arial Narrow" w:hAnsi="Arial Narrow"/>
          <w:sz w:val="24"/>
        </w:rPr>
        <w:t xml:space="preserve">V obvodové stěně strojovny VZT v 5NP budou vytvořeny otvory pro vzduchotechnické potrubí zajištěny 2xIPE 120 dl. 1,90 m, otvory budou po osazení potrubí začištěny a oplechovány.  Otvory ve stěně, které </w:t>
      </w:r>
      <w:proofErr w:type="gramStart"/>
      <w:r>
        <w:rPr>
          <w:rFonts w:ascii="Arial Narrow" w:hAnsi="Arial Narrow"/>
          <w:sz w:val="24"/>
        </w:rPr>
        <w:t>sloužili</w:t>
      </w:r>
      <w:proofErr w:type="gramEnd"/>
      <w:r>
        <w:rPr>
          <w:rFonts w:ascii="Arial Narrow" w:hAnsi="Arial Narrow"/>
          <w:sz w:val="24"/>
        </w:rPr>
        <w:t xml:space="preserve"> pro rušené VZT </w:t>
      </w:r>
      <w:proofErr w:type="gramStart"/>
      <w:r>
        <w:rPr>
          <w:rFonts w:ascii="Arial Narrow" w:hAnsi="Arial Narrow"/>
          <w:sz w:val="24"/>
        </w:rPr>
        <w:t>budou</w:t>
      </w:r>
      <w:proofErr w:type="gramEnd"/>
      <w:r>
        <w:rPr>
          <w:rFonts w:ascii="Arial Narrow" w:hAnsi="Arial Narrow"/>
          <w:sz w:val="24"/>
        </w:rPr>
        <w:t xml:space="preserve"> zazděny a omítnuty.</w:t>
      </w:r>
    </w:p>
    <w:p w:rsidR="00DF1191" w:rsidRDefault="00560CB7" w:rsidP="00AA7CF8">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14" w:name="_Toc14866430"/>
      <w:r w:rsidRPr="00DF1191">
        <w:rPr>
          <w:rFonts w:ascii="Arial Narrow" w:hAnsi="Arial Narrow"/>
          <w:sz w:val="24"/>
          <w:szCs w:val="24"/>
          <w:u w:val="single"/>
        </w:rPr>
        <w:t>Stře</w:t>
      </w:r>
      <w:r w:rsidR="00EE0626" w:rsidRPr="00DF1191">
        <w:rPr>
          <w:rFonts w:ascii="Arial Narrow" w:hAnsi="Arial Narrow"/>
          <w:sz w:val="24"/>
          <w:szCs w:val="24"/>
          <w:u w:val="single"/>
        </w:rPr>
        <w:t>šní plášť</w:t>
      </w:r>
      <w:bookmarkEnd w:id="14"/>
    </w:p>
    <w:p w:rsidR="0028573D" w:rsidRDefault="00AA7CF8" w:rsidP="0028573D">
      <w:pPr>
        <w:spacing w:line="276" w:lineRule="auto"/>
        <w:jc w:val="both"/>
        <w:rPr>
          <w:rFonts w:ascii="Arial Narrow" w:hAnsi="Arial Narrow"/>
          <w:sz w:val="24"/>
        </w:rPr>
      </w:pPr>
      <w:r w:rsidRPr="00AA7CF8">
        <w:rPr>
          <w:rFonts w:ascii="Arial Narrow" w:hAnsi="Arial Narrow"/>
          <w:sz w:val="24"/>
        </w:rPr>
        <w:t>Dochází kompletně k</w:t>
      </w:r>
      <w:r>
        <w:rPr>
          <w:rFonts w:ascii="Arial Narrow" w:hAnsi="Arial Narrow"/>
          <w:sz w:val="24"/>
        </w:rPr>
        <w:t> </w:t>
      </w:r>
      <w:r w:rsidRPr="00AA7CF8">
        <w:rPr>
          <w:rFonts w:ascii="Arial Narrow" w:hAnsi="Arial Narrow"/>
          <w:sz w:val="24"/>
        </w:rPr>
        <w:t>výměně</w:t>
      </w:r>
      <w:r>
        <w:rPr>
          <w:rFonts w:ascii="Arial Narrow" w:hAnsi="Arial Narrow"/>
          <w:sz w:val="24"/>
        </w:rPr>
        <w:t xml:space="preserve"> střešního pláště</w:t>
      </w:r>
      <w:r w:rsidR="00EE680C">
        <w:rPr>
          <w:rFonts w:ascii="Arial Narrow" w:hAnsi="Arial Narrow"/>
          <w:sz w:val="24"/>
        </w:rPr>
        <w:t xml:space="preserve"> nad 4NP</w:t>
      </w:r>
      <w:r>
        <w:rPr>
          <w:rFonts w:ascii="Arial Narrow" w:hAnsi="Arial Narrow"/>
          <w:sz w:val="24"/>
        </w:rPr>
        <w:t>.</w:t>
      </w:r>
      <w:r w:rsidR="00204FA6">
        <w:rPr>
          <w:rFonts w:ascii="Arial Narrow" w:hAnsi="Arial Narrow"/>
          <w:sz w:val="24"/>
        </w:rPr>
        <w:t xml:space="preserve"> </w:t>
      </w:r>
      <w:r w:rsidR="00BA4595">
        <w:rPr>
          <w:rFonts w:ascii="Arial Narrow" w:hAnsi="Arial Narrow"/>
          <w:sz w:val="24"/>
        </w:rPr>
        <w:t xml:space="preserve">Sklon střechy zůstává zachován. </w:t>
      </w:r>
      <w:r w:rsidR="00EE680C">
        <w:rPr>
          <w:rFonts w:ascii="Arial Narrow" w:hAnsi="Arial Narrow"/>
          <w:sz w:val="24"/>
        </w:rPr>
        <w:t>Střešní konstrukce je řešena jako dvouplášťová s provětrávanou mezerou</w:t>
      </w:r>
      <w:r w:rsidR="0028573D">
        <w:rPr>
          <w:rFonts w:ascii="Arial Narrow" w:hAnsi="Arial Narrow"/>
          <w:sz w:val="24"/>
        </w:rPr>
        <w:t xml:space="preserve"> se střešní krytinou z měděného válcovaného plechu</w:t>
      </w:r>
      <w:r w:rsidR="00EE680C">
        <w:rPr>
          <w:rFonts w:ascii="Arial Narrow" w:hAnsi="Arial Narrow"/>
          <w:sz w:val="24"/>
        </w:rPr>
        <w:t>.</w:t>
      </w:r>
      <w:r w:rsidR="00EE680C" w:rsidRPr="00EE680C">
        <w:rPr>
          <w:rFonts w:ascii="Arial Narrow" w:hAnsi="Arial Narrow"/>
          <w:sz w:val="24"/>
        </w:rPr>
        <w:t xml:space="preserve"> </w:t>
      </w:r>
      <w:r w:rsidR="00EE680C">
        <w:rPr>
          <w:rFonts w:ascii="Arial Narrow" w:hAnsi="Arial Narrow"/>
          <w:sz w:val="24"/>
        </w:rPr>
        <w:t xml:space="preserve">Minimální rozměr provětrávané mezery dle posouzení ATELIERU DEK je 80mm. </w:t>
      </w:r>
    </w:p>
    <w:p w:rsidR="00EE680C" w:rsidRDefault="000C3834" w:rsidP="0028573D">
      <w:pPr>
        <w:spacing w:line="276" w:lineRule="auto"/>
        <w:jc w:val="both"/>
        <w:rPr>
          <w:rFonts w:ascii="Arial Narrow" w:hAnsi="Arial Narrow"/>
          <w:sz w:val="24"/>
        </w:rPr>
      </w:pPr>
      <w:r>
        <w:rPr>
          <w:rFonts w:ascii="Arial Narrow" w:hAnsi="Arial Narrow"/>
          <w:sz w:val="24"/>
        </w:rPr>
        <w:t xml:space="preserve">Tepelná izolace je navržena </w:t>
      </w:r>
      <w:r w:rsidR="00EE680C" w:rsidRPr="00EE680C">
        <w:rPr>
          <w:rFonts w:ascii="Arial Narrow" w:hAnsi="Arial Narrow"/>
          <w:sz w:val="24"/>
        </w:rPr>
        <w:t>ze stabilizovaného polystyrenu EPS 150S</w:t>
      </w:r>
      <w:r w:rsidR="00EE680C">
        <w:rPr>
          <w:rFonts w:ascii="Arial Narrow" w:hAnsi="Arial Narrow"/>
          <w:sz w:val="24"/>
        </w:rPr>
        <w:t>,</w:t>
      </w:r>
      <w:r w:rsidR="00EE680C" w:rsidRPr="00EE680C">
        <w:rPr>
          <w:rFonts w:ascii="Arial Narrow" w:hAnsi="Arial Narrow"/>
          <w:sz w:val="24"/>
        </w:rPr>
        <w:t xml:space="preserve"> bude mechanicky kotvena k</w:t>
      </w:r>
      <w:r w:rsidR="00406A2C">
        <w:rPr>
          <w:rFonts w:ascii="Arial Narrow" w:hAnsi="Arial Narrow"/>
          <w:sz w:val="24"/>
        </w:rPr>
        <w:t> </w:t>
      </w:r>
      <w:r w:rsidR="00EE680C" w:rsidRPr="00EE680C">
        <w:rPr>
          <w:rFonts w:ascii="Arial Narrow" w:hAnsi="Arial Narrow"/>
          <w:sz w:val="24"/>
        </w:rPr>
        <w:t>podkladu</w:t>
      </w:r>
      <w:r w:rsidR="00406A2C">
        <w:rPr>
          <w:rFonts w:ascii="Arial Narrow" w:hAnsi="Arial Narrow"/>
          <w:sz w:val="24"/>
        </w:rPr>
        <w:t xml:space="preserve"> pomocí šroubů s teleskopickou hlavou</w:t>
      </w:r>
      <w:r w:rsidR="00EE680C">
        <w:rPr>
          <w:rFonts w:ascii="Arial Narrow" w:hAnsi="Arial Narrow"/>
          <w:sz w:val="24"/>
        </w:rPr>
        <w:t>. Parotěsná izolace je navržena z </w:t>
      </w:r>
      <w:r w:rsidR="00EE680C" w:rsidRPr="00EE680C">
        <w:rPr>
          <w:rFonts w:ascii="Arial Narrow" w:hAnsi="Arial Narrow"/>
          <w:sz w:val="24"/>
        </w:rPr>
        <w:t xml:space="preserve"> SBS modifikovaného asfaltu s nosnou vložkou z hliníkov</w:t>
      </w:r>
      <w:r w:rsidR="00EE680C">
        <w:rPr>
          <w:rFonts w:ascii="Arial Narrow" w:hAnsi="Arial Narrow"/>
          <w:sz w:val="24"/>
        </w:rPr>
        <w:t>é</w:t>
      </w:r>
      <w:r w:rsidR="00EE680C" w:rsidRPr="00EE680C">
        <w:rPr>
          <w:rFonts w:ascii="Arial Narrow" w:hAnsi="Arial Narrow"/>
          <w:sz w:val="24"/>
        </w:rPr>
        <w:t xml:space="preserve"> fólie s nakašírovanou polyesterovou rohoží plošné hmotnosti 120 g/m</w:t>
      </w:r>
      <w:r w:rsidR="00EE680C">
        <w:rPr>
          <w:rFonts w:ascii="Arial Narrow" w:hAnsi="Arial Narrow"/>
          <w:sz w:val="24"/>
        </w:rPr>
        <w:t xml:space="preserve">2 se samolepící vrstvou, která bude přilepena k horním vlnám trapézového plechu. Pojistná izolace je vzhledem k malému spádu střechy navržena ze samolepícího </w:t>
      </w:r>
      <w:r w:rsidR="00EE680C" w:rsidRPr="00EE680C">
        <w:rPr>
          <w:rFonts w:ascii="Arial Narrow" w:hAnsi="Arial Narrow"/>
          <w:sz w:val="24"/>
        </w:rPr>
        <w:t>asfaltov</w:t>
      </w:r>
      <w:r w:rsidR="00EE680C">
        <w:rPr>
          <w:rFonts w:ascii="Arial Narrow" w:hAnsi="Arial Narrow"/>
          <w:sz w:val="24"/>
        </w:rPr>
        <w:t>ého</w:t>
      </w:r>
      <w:r w:rsidR="00EE680C" w:rsidRPr="00EE680C">
        <w:rPr>
          <w:rFonts w:ascii="Arial Narrow" w:hAnsi="Arial Narrow"/>
          <w:sz w:val="24"/>
        </w:rPr>
        <w:t xml:space="preserve"> pás z SBS modifikovaného asfaltu s nosnou vložkou z polyesterové rohože o plošné hmotnosti 120 g/m2</w:t>
      </w:r>
      <w:r w:rsidR="00EE680C">
        <w:rPr>
          <w:rFonts w:ascii="Arial Narrow" w:hAnsi="Arial Narrow"/>
          <w:sz w:val="24"/>
        </w:rPr>
        <w:t>. Tato vrstva musí být provedena</w:t>
      </w:r>
      <w:r w:rsidR="0028573D">
        <w:rPr>
          <w:rFonts w:ascii="Arial Narrow" w:hAnsi="Arial Narrow"/>
          <w:sz w:val="24"/>
        </w:rPr>
        <w:t xml:space="preserve"> jako vodě-</w:t>
      </w:r>
      <w:proofErr w:type="spellStart"/>
      <w:r w:rsidR="0028573D">
        <w:rPr>
          <w:rFonts w:ascii="Arial Narrow" w:hAnsi="Arial Narrow"/>
          <w:sz w:val="24"/>
        </w:rPr>
        <w:t>neprospustná</w:t>
      </w:r>
      <w:proofErr w:type="spellEnd"/>
      <w:r w:rsidR="0028573D">
        <w:rPr>
          <w:rFonts w:ascii="Arial Narrow" w:hAnsi="Arial Narrow"/>
          <w:sz w:val="24"/>
        </w:rPr>
        <w:t>.</w:t>
      </w:r>
    </w:p>
    <w:p w:rsidR="00EE680C" w:rsidRPr="0028573D" w:rsidRDefault="00EE680C" w:rsidP="0028573D">
      <w:pPr>
        <w:spacing w:line="276" w:lineRule="auto"/>
        <w:jc w:val="both"/>
        <w:rPr>
          <w:rFonts w:ascii="Arial Narrow" w:hAnsi="Arial Narrow"/>
          <w:b/>
          <w:sz w:val="24"/>
        </w:rPr>
      </w:pPr>
      <w:r w:rsidRPr="0028573D">
        <w:rPr>
          <w:rFonts w:ascii="Arial Narrow" w:hAnsi="Arial Narrow"/>
          <w:b/>
          <w:sz w:val="24"/>
        </w:rPr>
        <w:t>Všechny střešní kotvy musí být umístěny pouze v místech horních vln trapézového plechu, kvůli zachování těsnosti parozábrany a pojistné hydroizolace!.</w:t>
      </w:r>
    </w:p>
    <w:p w:rsidR="0028573D" w:rsidRDefault="0028573D" w:rsidP="0028573D">
      <w:pPr>
        <w:spacing w:line="276" w:lineRule="auto"/>
        <w:jc w:val="both"/>
        <w:rPr>
          <w:rFonts w:ascii="Arial Narrow" w:hAnsi="Arial Narrow"/>
          <w:sz w:val="24"/>
        </w:rPr>
      </w:pPr>
      <w:r>
        <w:rPr>
          <w:rFonts w:ascii="Arial Narrow" w:hAnsi="Arial Narrow"/>
          <w:sz w:val="24"/>
        </w:rPr>
        <w:t xml:space="preserve">Provětrávaná mezera je tvořena </w:t>
      </w:r>
      <w:proofErr w:type="spellStart"/>
      <w:r>
        <w:rPr>
          <w:rFonts w:ascii="Arial Narrow" w:hAnsi="Arial Narrow"/>
          <w:sz w:val="24"/>
        </w:rPr>
        <w:t>kontralatěmi</w:t>
      </w:r>
      <w:proofErr w:type="spellEnd"/>
      <w:r>
        <w:rPr>
          <w:rFonts w:ascii="Arial Narrow" w:hAnsi="Arial Narrow"/>
          <w:sz w:val="24"/>
        </w:rPr>
        <w:t xml:space="preserve"> výšky 100mm kotvenými skrz tepelnou izolaci k trapézovému plechu</w:t>
      </w:r>
      <w:r w:rsidR="00FD1942">
        <w:rPr>
          <w:rFonts w:ascii="Arial Narrow" w:hAnsi="Arial Narrow"/>
          <w:sz w:val="24"/>
        </w:rPr>
        <w:t xml:space="preserve"> pomocí ocelových kotev skládajících se ze šroubu a podložky. Přesný návrh kotev je předmětem dílenské dokumentace dodavatele.</w:t>
      </w:r>
      <w:r w:rsidR="00406A2C">
        <w:rPr>
          <w:rFonts w:ascii="Arial Narrow" w:hAnsi="Arial Narrow"/>
          <w:sz w:val="24"/>
        </w:rPr>
        <w:t xml:space="preserve"> </w:t>
      </w:r>
      <w:r w:rsidR="00FD1942" w:rsidRPr="00FD1942">
        <w:rPr>
          <w:rFonts w:ascii="Arial Narrow" w:hAnsi="Arial Narrow"/>
          <w:sz w:val="24"/>
        </w:rPr>
        <w:t>Pro stanovení přesného typu kotvy a jeho délky a počtu kotev by měla být p</w:t>
      </w:r>
      <w:r w:rsidR="00FD1942">
        <w:rPr>
          <w:rFonts w:ascii="Arial Narrow" w:hAnsi="Arial Narrow"/>
          <w:sz w:val="24"/>
        </w:rPr>
        <w:t>rovedena tahová zkouška kotvení</w:t>
      </w:r>
      <w:r>
        <w:rPr>
          <w:rFonts w:ascii="Arial Narrow" w:hAnsi="Arial Narrow"/>
          <w:sz w:val="24"/>
        </w:rPr>
        <w:t>. Podklad pro plechovou krytinu je tvořen OSB deskami tloušťky 22mm na pero a drážku a folií s nakašírovanou strukturovanou rohoží. Konstrukce střešního hřebene je navržena tak aby umožnila vytvoření odvětracích otvorů, stejně tak v místech návaznosti na stěn</w:t>
      </w:r>
      <w:r w:rsidR="000C3834">
        <w:rPr>
          <w:rFonts w:ascii="Arial Narrow" w:hAnsi="Arial Narrow"/>
          <w:sz w:val="24"/>
        </w:rPr>
        <w:t>u</w:t>
      </w:r>
      <w:r>
        <w:rPr>
          <w:rFonts w:ascii="Arial Narrow" w:hAnsi="Arial Narrow"/>
          <w:sz w:val="24"/>
        </w:rPr>
        <w:t xml:space="preserve"> kolmo na spád střechy.</w:t>
      </w:r>
      <w:r w:rsidR="000C3834">
        <w:rPr>
          <w:rFonts w:ascii="Arial Narrow" w:hAnsi="Arial Narrow"/>
          <w:sz w:val="24"/>
        </w:rPr>
        <w:t xml:space="preserve"> </w:t>
      </w:r>
      <w:r>
        <w:rPr>
          <w:rFonts w:ascii="Arial Narrow" w:hAnsi="Arial Narrow"/>
          <w:sz w:val="24"/>
        </w:rPr>
        <w:t xml:space="preserve">Nasávací otvory jsou </w:t>
      </w:r>
      <w:proofErr w:type="gramStart"/>
      <w:r>
        <w:rPr>
          <w:rFonts w:ascii="Arial Narrow" w:hAnsi="Arial Narrow"/>
          <w:sz w:val="24"/>
        </w:rPr>
        <w:t>pod</w:t>
      </w:r>
      <w:proofErr w:type="gramEnd"/>
      <w:r>
        <w:rPr>
          <w:rFonts w:ascii="Arial Narrow" w:hAnsi="Arial Narrow"/>
          <w:sz w:val="24"/>
        </w:rPr>
        <w:t xml:space="preserve"> okapových </w:t>
      </w:r>
      <w:proofErr w:type="gramStart"/>
      <w:r>
        <w:rPr>
          <w:rFonts w:ascii="Arial Narrow" w:hAnsi="Arial Narrow"/>
          <w:sz w:val="24"/>
        </w:rPr>
        <w:t>žlabem</w:t>
      </w:r>
      <w:proofErr w:type="gramEnd"/>
      <w:r>
        <w:rPr>
          <w:rFonts w:ascii="Arial Narrow" w:hAnsi="Arial Narrow"/>
          <w:sz w:val="24"/>
        </w:rPr>
        <w:t>. Všechny větrací otvory musí být osazeny síťovinou proti vniknutí hmyzu.</w:t>
      </w:r>
    </w:p>
    <w:p w:rsidR="008D198B" w:rsidRDefault="00BA4595" w:rsidP="00AA7CF8">
      <w:pPr>
        <w:spacing w:after="240" w:line="276" w:lineRule="auto"/>
        <w:jc w:val="both"/>
        <w:rPr>
          <w:rFonts w:ascii="Arial Narrow" w:hAnsi="Arial Narrow"/>
          <w:sz w:val="24"/>
        </w:rPr>
      </w:pPr>
      <w:r>
        <w:rPr>
          <w:rFonts w:ascii="Arial Narrow" w:hAnsi="Arial Narrow"/>
          <w:sz w:val="24"/>
        </w:rPr>
        <w:t xml:space="preserve">Odvod dešťové vody je řešen pomocí </w:t>
      </w:r>
      <w:r w:rsidR="008D198B">
        <w:rPr>
          <w:rFonts w:ascii="Arial Narrow" w:hAnsi="Arial Narrow"/>
          <w:sz w:val="24"/>
        </w:rPr>
        <w:t>okapových</w:t>
      </w:r>
      <w:r>
        <w:rPr>
          <w:rFonts w:ascii="Arial Narrow" w:hAnsi="Arial Narrow"/>
          <w:sz w:val="24"/>
        </w:rPr>
        <w:t xml:space="preserve"> žlabů, tak jak tomu bylo doposud. V</w:t>
      </w:r>
      <w:r w:rsidR="008D198B">
        <w:rPr>
          <w:rFonts w:ascii="Arial Narrow" w:hAnsi="Arial Narrow"/>
          <w:sz w:val="24"/>
        </w:rPr>
        <w:t> </w:t>
      </w:r>
      <w:r>
        <w:rPr>
          <w:rFonts w:ascii="Arial Narrow" w:hAnsi="Arial Narrow"/>
          <w:sz w:val="24"/>
        </w:rPr>
        <w:t>místech</w:t>
      </w:r>
      <w:r w:rsidR="008D198B">
        <w:rPr>
          <w:rFonts w:ascii="Arial Narrow" w:hAnsi="Arial Narrow"/>
          <w:sz w:val="24"/>
        </w:rPr>
        <w:t>,</w:t>
      </w:r>
      <w:r w:rsidR="0028573D">
        <w:rPr>
          <w:rFonts w:ascii="Arial Narrow" w:hAnsi="Arial Narrow"/>
          <w:sz w:val="24"/>
        </w:rPr>
        <w:t xml:space="preserve"> kde spád střechy končí u </w:t>
      </w:r>
      <w:r>
        <w:rPr>
          <w:rFonts w:ascii="Arial Narrow" w:hAnsi="Arial Narrow"/>
          <w:sz w:val="24"/>
        </w:rPr>
        <w:t>obvodových stěn vyšších částí objektu, nelze odvést vodu přímo do</w:t>
      </w:r>
      <w:r w:rsidR="008D198B">
        <w:rPr>
          <w:rFonts w:ascii="Arial Narrow" w:hAnsi="Arial Narrow"/>
          <w:sz w:val="24"/>
        </w:rPr>
        <w:t xml:space="preserve"> </w:t>
      </w:r>
      <w:r>
        <w:rPr>
          <w:rFonts w:ascii="Arial Narrow" w:hAnsi="Arial Narrow"/>
          <w:sz w:val="24"/>
        </w:rPr>
        <w:t>žlab</w:t>
      </w:r>
      <w:r w:rsidR="008D198B">
        <w:rPr>
          <w:rFonts w:ascii="Arial Narrow" w:hAnsi="Arial Narrow"/>
          <w:sz w:val="24"/>
        </w:rPr>
        <w:t>u. Ve stávajícím řešení jsou zde vytvořeny pomocné spády, které vodu odvádí jednak do okapového žlabu a jednat do prostupu v atice. Spádování střechy je nedokonalé a</w:t>
      </w:r>
      <w:r>
        <w:rPr>
          <w:rFonts w:ascii="Arial Narrow" w:hAnsi="Arial Narrow"/>
          <w:sz w:val="24"/>
        </w:rPr>
        <w:t xml:space="preserve"> </w:t>
      </w:r>
      <w:r w:rsidR="008D198B">
        <w:rPr>
          <w:rFonts w:ascii="Arial Narrow" w:hAnsi="Arial Narrow"/>
          <w:sz w:val="24"/>
        </w:rPr>
        <w:t xml:space="preserve">po </w:t>
      </w:r>
      <w:proofErr w:type="spellStart"/>
      <w:r w:rsidR="008D198B">
        <w:rPr>
          <w:rFonts w:ascii="Arial Narrow" w:hAnsi="Arial Narrow"/>
          <w:sz w:val="24"/>
        </w:rPr>
        <w:t>děšti</w:t>
      </w:r>
      <w:proofErr w:type="spellEnd"/>
      <w:r w:rsidR="008D198B">
        <w:rPr>
          <w:rFonts w:ascii="Arial Narrow" w:hAnsi="Arial Narrow"/>
          <w:sz w:val="24"/>
        </w:rPr>
        <w:t xml:space="preserve"> se na střeše v těchto místech tvoří kaluže. Z tohoto důvodu je v severní části vytvořen žlab v konstrukci střechy. Žlab je navržen v </w:t>
      </w:r>
      <w:proofErr w:type="gramStart"/>
      <w:r w:rsidR="008D198B">
        <w:rPr>
          <w:rFonts w:ascii="Arial Narrow" w:hAnsi="Arial Narrow"/>
          <w:sz w:val="24"/>
        </w:rPr>
        <w:t>1%</w:t>
      </w:r>
      <w:proofErr w:type="gramEnd"/>
      <w:r w:rsidR="008D198B">
        <w:rPr>
          <w:rFonts w:ascii="Arial Narrow" w:hAnsi="Arial Narrow"/>
          <w:sz w:val="24"/>
        </w:rPr>
        <w:t xml:space="preserve"> spádu. Tomu musí být přizpůsobeny veškeré spoje plechové krytiny v souladu s ČSN 73 36010.  Spoje plechů ve žlabu kol</w:t>
      </w:r>
      <w:r w:rsidR="0028573D">
        <w:rPr>
          <w:rFonts w:ascii="Arial Narrow" w:hAnsi="Arial Narrow"/>
          <w:sz w:val="24"/>
        </w:rPr>
        <w:t>mé na tok vody musí být svařeny.</w:t>
      </w:r>
    </w:p>
    <w:p w:rsidR="00BB7C0E" w:rsidRDefault="00BB7C0E" w:rsidP="00AA7CF8">
      <w:pPr>
        <w:spacing w:after="240" w:line="276" w:lineRule="auto"/>
        <w:jc w:val="both"/>
        <w:rPr>
          <w:rFonts w:ascii="Arial Narrow" w:hAnsi="Arial Narrow"/>
          <w:sz w:val="24"/>
        </w:rPr>
      </w:pPr>
      <w:r>
        <w:rPr>
          <w:rFonts w:ascii="Arial Narrow" w:hAnsi="Arial Narrow"/>
          <w:sz w:val="24"/>
        </w:rPr>
        <w:lastRenderedPageBreak/>
        <w:t>Nová střešní konstrukce je vytvořena nad 5.N</w:t>
      </w:r>
      <w:r w:rsidR="000C3834">
        <w:rPr>
          <w:rFonts w:ascii="Arial Narrow" w:hAnsi="Arial Narrow"/>
          <w:sz w:val="24"/>
        </w:rPr>
        <w:t>P u výstupu na střechu, z důvodu potřeby zvýšení nadpraží dveří pro přístup na střechu. Na betonovou desku bude vytvořena spádová vrstva z </w:t>
      </w:r>
      <w:proofErr w:type="gramStart"/>
      <w:r w:rsidR="000C3834">
        <w:rPr>
          <w:rFonts w:ascii="Arial Narrow" w:hAnsi="Arial Narrow"/>
          <w:sz w:val="24"/>
        </w:rPr>
        <w:t>polystyren</w:t>
      </w:r>
      <w:proofErr w:type="gramEnd"/>
      <w:r w:rsidR="000C3834">
        <w:rPr>
          <w:rFonts w:ascii="Arial Narrow" w:hAnsi="Arial Narrow"/>
          <w:sz w:val="24"/>
        </w:rPr>
        <w:t xml:space="preserve"> betonu, tak aby navazovala na stávající spád střechy. Do této vrstvy budou osazeny dřevěné hranoly pro kotvení plechové krytiny. Střešní krytina z měděného plechu bude podložena </w:t>
      </w:r>
      <w:proofErr w:type="spellStart"/>
      <w:r w:rsidR="000C3834">
        <w:rPr>
          <w:rFonts w:ascii="Arial Narrow" w:hAnsi="Arial Narrow"/>
          <w:sz w:val="24"/>
        </w:rPr>
        <w:t>mikroventilační</w:t>
      </w:r>
      <w:proofErr w:type="spellEnd"/>
      <w:r w:rsidR="000C3834">
        <w:rPr>
          <w:rFonts w:ascii="Arial Narrow" w:hAnsi="Arial Narrow"/>
          <w:sz w:val="24"/>
        </w:rPr>
        <w:t xml:space="preserve"> vrstvou z folie s nakašírovanou strukturovanou rohoží. </w:t>
      </w:r>
    </w:p>
    <w:p w:rsidR="008D198B" w:rsidRDefault="008D198B" w:rsidP="00AA7CF8">
      <w:pPr>
        <w:spacing w:after="240" w:line="276" w:lineRule="auto"/>
        <w:jc w:val="both"/>
        <w:rPr>
          <w:rFonts w:ascii="Arial Narrow" w:hAnsi="Arial Narrow"/>
          <w:sz w:val="24"/>
        </w:rPr>
      </w:pPr>
    </w:p>
    <w:p w:rsidR="00A342AF" w:rsidRDefault="00560CB7" w:rsidP="00A342AF">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15" w:name="_Toc14866431"/>
      <w:r w:rsidRPr="00DF1191">
        <w:rPr>
          <w:rFonts w:ascii="Arial Narrow" w:hAnsi="Arial Narrow"/>
          <w:sz w:val="24"/>
          <w:szCs w:val="24"/>
          <w:u w:val="single"/>
        </w:rPr>
        <w:t>Nenosné svislé konstrukc</w:t>
      </w:r>
      <w:r w:rsidR="00A342AF">
        <w:rPr>
          <w:rFonts w:ascii="Arial Narrow" w:hAnsi="Arial Narrow"/>
          <w:sz w:val="24"/>
          <w:szCs w:val="24"/>
          <w:u w:val="single"/>
        </w:rPr>
        <w:t>i</w:t>
      </w:r>
      <w:bookmarkEnd w:id="15"/>
    </w:p>
    <w:p w:rsidR="00A342AF" w:rsidRPr="00A342AF" w:rsidRDefault="00A342AF" w:rsidP="00A342AF">
      <w:pPr>
        <w:pStyle w:val="Odstavecseseznamem"/>
        <w:tabs>
          <w:tab w:val="left" w:pos="709"/>
        </w:tabs>
        <w:spacing w:after="120"/>
        <w:jc w:val="both"/>
        <w:outlineLvl w:val="1"/>
        <w:rPr>
          <w:rFonts w:ascii="Arial Narrow" w:hAnsi="Arial Narrow"/>
          <w:szCs w:val="24"/>
          <w:u w:val="single"/>
        </w:rPr>
      </w:pPr>
    </w:p>
    <w:p w:rsidR="00DF1191" w:rsidRPr="00A342AF" w:rsidRDefault="00A342AF" w:rsidP="00A342AF">
      <w:pPr>
        <w:pStyle w:val="Odstavecseseznamem"/>
        <w:numPr>
          <w:ilvl w:val="0"/>
          <w:numId w:val="17"/>
        </w:numPr>
        <w:tabs>
          <w:tab w:val="left" w:pos="709"/>
        </w:tabs>
        <w:spacing w:after="120"/>
        <w:jc w:val="both"/>
        <w:outlineLvl w:val="1"/>
        <w:rPr>
          <w:rFonts w:ascii="Arial Narrow" w:hAnsi="Arial Narrow"/>
          <w:szCs w:val="24"/>
        </w:rPr>
      </w:pPr>
      <w:bookmarkStart w:id="16" w:name="_Toc14866432"/>
      <w:r w:rsidRPr="00A342AF">
        <w:rPr>
          <w:rFonts w:ascii="Arial Narrow" w:hAnsi="Arial Narrow"/>
          <w:szCs w:val="24"/>
        </w:rPr>
        <w:t>Vnitřní svislé nosné konstrukce zůstávají beze změn. Pouze budou nově vytvořeny otvory pro prostup technologií</w:t>
      </w:r>
      <w:bookmarkEnd w:id="16"/>
      <w:r w:rsidR="000C3834">
        <w:rPr>
          <w:rFonts w:ascii="Arial Narrow" w:hAnsi="Arial Narrow"/>
          <w:szCs w:val="24"/>
        </w:rPr>
        <w:t>.</w:t>
      </w:r>
    </w:p>
    <w:p w:rsidR="00A342AF" w:rsidRDefault="000C3834" w:rsidP="00A342AF">
      <w:pPr>
        <w:pStyle w:val="Odstavecseseznamem"/>
        <w:numPr>
          <w:ilvl w:val="0"/>
          <w:numId w:val="17"/>
        </w:numPr>
        <w:tabs>
          <w:tab w:val="left" w:pos="709"/>
        </w:tabs>
        <w:spacing w:after="120"/>
        <w:jc w:val="both"/>
        <w:outlineLvl w:val="1"/>
        <w:rPr>
          <w:rFonts w:ascii="Arial Narrow" w:hAnsi="Arial Narrow"/>
          <w:szCs w:val="24"/>
        </w:rPr>
      </w:pPr>
      <w:bookmarkStart w:id="17" w:name="_Toc14866433"/>
      <w:bookmarkEnd w:id="17"/>
      <w:r w:rsidRPr="000C3834">
        <w:rPr>
          <w:rFonts w:ascii="Arial Narrow" w:hAnsi="Arial Narrow"/>
          <w:szCs w:val="24"/>
        </w:rPr>
        <w:t>Sádrokartonová stěna</w:t>
      </w:r>
      <w:r>
        <w:rPr>
          <w:rFonts w:ascii="Arial Narrow" w:hAnsi="Arial Narrow"/>
          <w:szCs w:val="24"/>
        </w:rPr>
        <w:t xml:space="preserve"> mezi místnosti 332 a 336 bude protažena až do stropní konstrukce ve stejném složení. V nové s</w:t>
      </w:r>
      <w:r w:rsidR="007137E8">
        <w:rPr>
          <w:rFonts w:ascii="Arial Narrow" w:hAnsi="Arial Narrow"/>
          <w:szCs w:val="24"/>
        </w:rPr>
        <w:t xml:space="preserve">trojovně VZT pro laboratoř </w:t>
      </w:r>
      <w:proofErr w:type="gramStart"/>
      <w:r w:rsidR="007137E8">
        <w:rPr>
          <w:rFonts w:ascii="Arial Narrow" w:hAnsi="Arial Narrow"/>
          <w:szCs w:val="24"/>
        </w:rPr>
        <w:t>č.m.</w:t>
      </w:r>
      <w:proofErr w:type="gramEnd"/>
      <w:r>
        <w:rPr>
          <w:rFonts w:ascii="Arial Narrow" w:hAnsi="Arial Narrow"/>
          <w:szCs w:val="24"/>
        </w:rPr>
        <w:t xml:space="preserve">420a bude zaklopen otvor po dveřích a celá stěna bude obložena akustickou </w:t>
      </w:r>
      <w:proofErr w:type="spellStart"/>
      <w:r>
        <w:rPr>
          <w:rFonts w:ascii="Arial Narrow" w:hAnsi="Arial Narrow"/>
          <w:szCs w:val="24"/>
        </w:rPr>
        <w:t>předstěnou</w:t>
      </w:r>
      <w:proofErr w:type="spellEnd"/>
      <w:r>
        <w:rPr>
          <w:rFonts w:ascii="Arial Narrow" w:hAnsi="Arial Narrow"/>
          <w:szCs w:val="24"/>
        </w:rPr>
        <w:t xml:space="preserve"> z</w:t>
      </w:r>
      <w:r w:rsidR="00556F7B">
        <w:rPr>
          <w:rFonts w:ascii="Arial Narrow" w:hAnsi="Arial Narrow"/>
          <w:szCs w:val="24"/>
        </w:rPr>
        <w:t>e</w:t>
      </w:r>
      <w:bookmarkStart w:id="18" w:name="_GoBack"/>
      <w:bookmarkEnd w:id="18"/>
      <w:r>
        <w:rPr>
          <w:rFonts w:ascii="Arial Narrow" w:hAnsi="Arial Narrow"/>
          <w:szCs w:val="24"/>
        </w:rPr>
        <w:t> sádrokartonové konstru</w:t>
      </w:r>
      <w:r w:rsidR="00321AFA">
        <w:rPr>
          <w:rFonts w:ascii="Arial Narrow" w:hAnsi="Arial Narrow"/>
          <w:szCs w:val="24"/>
        </w:rPr>
        <w:t>k</w:t>
      </w:r>
      <w:r>
        <w:rPr>
          <w:rFonts w:ascii="Arial Narrow" w:hAnsi="Arial Narrow"/>
          <w:szCs w:val="24"/>
        </w:rPr>
        <w:t>ce s vloženou izolací z minerálních vláken a opláštěnou akustickou deskou.</w:t>
      </w:r>
    </w:p>
    <w:p w:rsidR="00321AFA" w:rsidRPr="00321AFA" w:rsidRDefault="00321AFA" w:rsidP="00321AFA">
      <w:pPr>
        <w:pStyle w:val="Odstavecseseznamem"/>
        <w:numPr>
          <w:ilvl w:val="0"/>
          <w:numId w:val="17"/>
        </w:numPr>
        <w:tabs>
          <w:tab w:val="left" w:pos="709"/>
        </w:tabs>
        <w:spacing w:after="120"/>
        <w:jc w:val="both"/>
        <w:outlineLvl w:val="1"/>
        <w:rPr>
          <w:rFonts w:ascii="Arial Narrow" w:hAnsi="Arial Narrow"/>
          <w:szCs w:val="24"/>
        </w:rPr>
      </w:pPr>
      <w:r>
        <w:rPr>
          <w:rFonts w:ascii="Arial Narrow" w:hAnsi="Arial Narrow"/>
          <w:szCs w:val="24"/>
        </w:rPr>
        <w:t xml:space="preserve">Stávající otvory </w:t>
      </w:r>
      <w:r w:rsidR="007137E8">
        <w:rPr>
          <w:rFonts w:ascii="Arial Narrow" w:hAnsi="Arial Narrow"/>
          <w:szCs w:val="24"/>
        </w:rPr>
        <w:t xml:space="preserve">ve stěnách </w:t>
      </w:r>
      <w:r>
        <w:rPr>
          <w:rFonts w:ascii="Arial Narrow" w:hAnsi="Arial Narrow"/>
          <w:szCs w:val="24"/>
        </w:rPr>
        <w:t xml:space="preserve">budou zazděny </w:t>
      </w:r>
      <w:r w:rsidR="007137E8">
        <w:rPr>
          <w:rFonts w:ascii="Arial Narrow" w:hAnsi="Arial Narrow"/>
          <w:szCs w:val="24"/>
        </w:rPr>
        <w:t>z plných cihel a omítnuty.</w:t>
      </w:r>
    </w:p>
    <w:p w:rsidR="00560CB7" w:rsidRPr="00DF1191" w:rsidRDefault="00560CB7" w:rsidP="008651BE">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19" w:name="_Toc14866434"/>
      <w:r w:rsidRPr="00DF1191">
        <w:rPr>
          <w:rFonts w:ascii="Arial Narrow" w:hAnsi="Arial Narrow"/>
          <w:sz w:val="24"/>
          <w:szCs w:val="24"/>
          <w:u w:val="single"/>
        </w:rPr>
        <w:t>Hydroizolace objektu</w:t>
      </w:r>
      <w:bookmarkEnd w:id="19"/>
    </w:p>
    <w:p w:rsidR="00DF1191" w:rsidRDefault="00A342AF" w:rsidP="00780B05">
      <w:pPr>
        <w:spacing w:after="240" w:line="276" w:lineRule="auto"/>
        <w:jc w:val="both"/>
        <w:rPr>
          <w:rFonts w:ascii="Arial Narrow" w:hAnsi="Arial Narrow"/>
          <w:sz w:val="24"/>
          <w:highlight w:val="yellow"/>
        </w:rPr>
      </w:pPr>
      <w:r w:rsidRPr="0036474A">
        <w:rPr>
          <w:rFonts w:ascii="Arial Narrow" w:hAnsi="Arial Narrow"/>
          <w:sz w:val="24"/>
        </w:rPr>
        <w:t xml:space="preserve">Nová hydroizolace je navržena ve střešním plášti. Parozábrana je navržena z </w:t>
      </w:r>
      <w:r w:rsidRPr="00A342AF">
        <w:rPr>
          <w:rFonts w:ascii="Arial Narrow" w:hAnsi="Arial Narrow"/>
          <w:sz w:val="24"/>
        </w:rPr>
        <w:t xml:space="preserve">SBS modifikovaného asfaltu s nosnou vložkou z </w:t>
      </w:r>
      <w:proofErr w:type="gramStart"/>
      <w:r w:rsidRPr="00A342AF">
        <w:rPr>
          <w:rFonts w:ascii="Arial Narrow" w:hAnsi="Arial Narrow"/>
          <w:sz w:val="24"/>
        </w:rPr>
        <w:t>hliníková</w:t>
      </w:r>
      <w:proofErr w:type="gramEnd"/>
      <w:r w:rsidRPr="00A342AF">
        <w:rPr>
          <w:rFonts w:ascii="Arial Narrow" w:hAnsi="Arial Narrow"/>
          <w:sz w:val="24"/>
        </w:rPr>
        <w:t xml:space="preserve"> fólie s nakašírovanou polyesterovou rohoží plošné hmotnosti 120 g/m2</w:t>
      </w:r>
      <w:r>
        <w:rPr>
          <w:rFonts w:ascii="Arial Narrow" w:hAnsi="Arial Narrow"/>
          <w:sz w:val="24"/>
        </w:rPr>
        <w:t xml:space="preserve">- </w:t>
      </w:r>
      <w:proofErr w:type="spellStart"/>
      <w:r>
        <w:rPr>
          <w:rFonts w:ascii="Arial Narrow" w:hAnsi="Arial Narrow"/>
          <w:sz w:val="24"/>
        </w:rPr>
        <w:t>ref</w:t>
      </w:r>
      <w:proofErr w:type="spellEnd"/>
      <w:r>
        <w:rPr>
          <w:rFonts w:ascii="Arial Narrow" w:hAnsi="Arial Narrow"/>
          <w:sz w:val="24"/>
        </w:rPr>
        <w:t>. TOPDEK AL BARRIERR. Pojistná izolace je navržena jako plnohodnotná hydroizolační vrstva ze s</w:t>
      </w:r>
      <w:r w:rsidRPr="00A342AF">
        <w:rPr>
          <w:rFonts w:ascii="Arial Narrow" w:hAnsi="Arial Narrow"/>
          <w:sz w:val="24"/>
        </w:rPr>
        <w:t>amolepící</w:t>
      </w:r>
      <w:r>
        <w:rPr>
          <w:rFonts w:ascii="Arial Narrow" w:hAnsi="Arial Narrow"/>
          <w:sz w:val="24"/>
        </w:rPr>
        <w:t xml:space="preserve">ho </w:t>
      </w:r>
      <w:r w:rsidRPr="00A342AF">
        <w:rPr>
          <w:rFonts w:ascii="Arial Narrow" w:hAnsi="Arial Narrow"/>
          <w:sz w:val="24"/>
        </w:rPr>
        <w:t>asfaltov</w:t>
      </w:r>
      <w:r>
        <w:rPr>
          <w:rFonts w:ascii="Arial Narrow" w:hAnsi="Arial Narrow"/>
          <w:sz w:val="24"/>
        </w:rPr>
        <w:t xml:space="preserve">ého </w:t>
      </w:r>
      <w:r w:rsidRPr="00A342AF">
        <w:rPr>
          <w:rFonts w:ascii="Arial Narrow" w:hAnsi="Arial Narrow"/>
          <w:sz w:val="24"/>
        </w:rPr>
        <w:t>pás</w:t>
      </w:r>
      <w:r>
        <w:rPr>
          <w:rFonts w:ascii="Arial Narrow" w:hAnsi="Arial Narrow"/>
          <w:sz w:val="24"/>
        </w:rPr>
        <w:t>u</w:t>
      </w:r>
      <w:r w:rsidRPr="00A342AF">
        <w:rPr>
          <w:rFonts w:ascii="Arial Narrow" w:hAnsi="Arial Narrow"/>
          <w:sz w:val="24"/>
        </w:rPr>
        <w:t xml:space="preserve"> z SBS modifikovaného asfaltu,</w:t>
      </w:r>
      <w:r w:rsidR="00C10F5D">
        <w:rPr>
          <w:rFonts w:ascii="Arial Narrow" w:hAnsi="Arial Narrow"/>
          <w:sz w:val="24"/>
        </w:rPr>
        <w:t xml:space="preserve"> </w:t>
      </w:r>
      <w:r w:rsidRPr="00A342AF">
        <w:rPr>
          <w:rFonts w:ascii="Arial Narrow" w:hAnsi="Arial Narrow"/>
          <w:sz w:val="24"/>
        </w:rPr>
        <w:t xml:space="preserve">nosnou vložkou z polyesterové rohože o plošné hmotnosti 120 g/m2- </w:t>
      </w:r>
      <w:proofErr w:type="spellStart"/>
      <w:r w:rsidRPr="00A342AF">
        <w:rPr>
          <w:rFonts w:ascii="Arial Narrow" w:hAnsi="Arial Narrow"/>
          <w:sz w:val="24"/>
        </w:rPr>
        <w:t>ref</w:t>
      </w:r>
      <w:proofErr w:type="spellEnd"/>
      <w:r w:rsidRPr="00A342AF">
        <w:rPr>
          <w:rFonts w:ascii="Arial Narrow" w:hAnsi="Arial Narrow"/>
          <w:sz w:val="24"/>
        </w:rPr>
        <w:t>. TOPDEK COVER PRO    </w:t>
      </w:r>
    </w:p>
    <w:p w:rsidR="00560CB7" w:rsidRPr="00DF1191" w:rsidRDefault="00560CB7" w:rsidP="008651BE">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20" w:name="_Toc14866435"/>
      <w:r w:rsidRPr="00DF1191">
        <w:rPr>
          <w:rFonts w:ascii="Arial Narrow" w:hAnsi="Arial Narrow"/>
          <w:sz w:val="24"/>
          <w:szCs w:val="24"/>
          <w:u w:val="single"/>
        </w:rPr>
        <w:t>Tepelná izolace objektu</w:t>
      </w:r>
      <w:bookmarkEnd w:id="20"/>
    </w:p>
    <w:p w:rsidR="0036474A" w:rsidRPr="00C10F5D" w:rsidRDefault="0036474A" w:rsidP="00780B05">
      <w:pPr>
        <w:spacing w:after="240" w:line="276" w:lineRule="auto"/>
        <w:jc w:val="both"/>
        <w:rPr>
          <w:rFonts w:ascii="Arial Narrow" w:hAnsi="Arial Narrow"/>
          <w:sz w:val="24"/>
        </w:rPr>
      </w:pPr>
      <w:r w:rsidRPr="0036474A">
        <w:rPr>
          <w:rFonts w:ascii="Arial Narrow" w:hAnsi="Arial Narrow"/>
          <w:sz w:val="24"/>
        </w:rPr>
        <w:t xml:space="preserve">Tepelná izolace je navržena </w:t>
      </w:r>
      <w:r>
        <w:rPr>
          <w:rFonts w:ascii="Arial Narrow" w:hAnsi="Arial Narrow"/>
          <w:sz w:val="24"/>
        </w:rPr>
        <w:t>z t</w:t>
      </w:r>
      <w:r w:rsidRPr="0036474A">
        <w:rPr>
          <w:rFonts w:ascii="Arial Narrow" w:hAnsi="Arial Narrow"/>
          <w:sz w:val="24"/>
        </w:rPr>
        <w:t xml:space="preserve">epelně izolační desky </w:t>
      </w:r>
      <w:r w:rsidR="004B0C81" w:rsidRPr="004B0C81">
        <w:rPr>
          <w:rFonts w:ascii="Arial Narrow" w:hAnsi="Arial Narrow"/>
          <w:sz w:val="24"/>
        </w:rPr>
        <w:t>stabilizovaného polystyrenu EPS 150S</w:t>
      </w:r>
      <w:r>
        <w:rPr>
          <w:rFonts w:ascii="Arial Narrow" w:hAnsi="Arial Narrow"/>
          <w:sz w:val="24"/>
        </w:rPr>
        <w:t xml:space="preserve"> </w:t>
      </w:r>
      <w:proofErr w:type="spellStart"/>
      <w:r>
        <w:rPr>
          <w:rFonts w:ascii="Arial Narrow" w:hAnsi="Arial Narrow"/>
          <w:sz w:val="24"/>
        </w:rPr>
        <w:t>tl</w:t>
      </w:r>
      <w:proofErr w:type="spellEnd"/>
      <w:r>
        <w:rPr>
          <w:rFonts w:ascii="Arial Narrow" w:hAnsi="Arial Narrow"/>
          <w:sz w:val="24"/>
        </w:rPr>
        <w:t xml:space="preserve">. 180 mm. </w:t>
      </w:r>
      <w:r w:rsidRPr="004B0C81">
        <w:rPr>
          <w:rFonts w:ascii="Arial Narrow" w:hAnsi="Arial Narrow"/>
          <w:sz w:val="24"/>
        </w:rPr>
        <w:t>λ 0,0</w:t>
      </w:r>
      <w:r w:rsidR="004B0C81" w:rsidRPr="004B0C81">
        <w:rPr>
          <w:rFonts w:ascii="Arial Narrow" w:hAnsi="Arial Narrow"/>
          <w:sz w:val="24"/>
        </w:rPr>
        <w:t>35</w:t>
      </w:r>
      <w:r w:rsidRPr="004B0C81">
        <w:rPr>
          <w:rFonts w:ascii="Arial Narrow" w:hAnsi="Arial Narrow"/>
          <w:sz w:val="24"/>
        </w:rPr>
        <w:t xml:space="preserve"> W/(</w:t>
      </w:r>
      <w:proofErr w:type="spellStart"/>
      <w:proofErr w:type="gramStart"/>
      <w:r w:rsidRPr="004B0C81">
        <w:rPr>
          <w:rFonts w:ascii="Arial Narrow" w:hAnsi="Arial Narrow"/>
          <w:sz w:val="24"/>
        </w:rPr>
        <w:t>m.K</w:t>
      </w:r>
      <w:proofErr w:type="spellEnd"/>
      <w:r w:rsidRPr="004B0C81">
        <w:rPr>
          <w:rFonts w:ascii="Arial Narrow" w:hAnsi="Arial Narrow"/>
          <w:sz w:val="24"/>
        </w:rPr>
        <w:t>)</w:t>
      </w:r>
      <w:r w:rsidR="004B0C81">
        <w:rPr>
          <w:rFonts w:ascii="Arial Narrow" w:hAnsi="Arial Narrow"/>
          <w:sz w:val="24"/>
        </w:rPr>
        <w:t>.</w:t>
      </w:r>
      <w:proofErr w:type="gramEnd"/>
    </w:p>
    <w:p w:rsidR="00560CB7" w:rsidRPr="00DF1191" w:rsidRDefault="00560CB7" w:rsidP="008651BE">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21" w:name="_Toc14866436"/>
      <w:r w:rsidRPr="00DF1191">
        <w:rPr>
          <w:rFonts w:ascii="Arial Narrow" w:hAnsi="Arial Narrow"/>
          <w:sz w:val="24"/>
          <w:szCs w:val="24"/>
          <w:u w:val="single"/>
        </w:rPr>
        <w:t>Akustická izolace objektu</w:t>
      </w:r>
      <w:bookmarkEnd w:id="21"/>
    </w:p>
    <w:p w:rsidR="00156BAF" w:rsidRDefault="004B0C81" w:rsidP="00156BAF">
      <w:pPr>
        <w:spacing w:line="276" w:lineRule="auto"/>
        <w:jc w:val="both"/>
        <w:rPr>
          <w:rFonts w:ascii="Arial Narrow" w:hAnsi="Arial Narrow"/>
          <w:sz w:val="24"/>
        </w:rPr>
      </w:pPr>
      <w:r>
        <w:rPr>
          <w:rFonts w:ascii="Arial Narrow" w:hAnsi="Arial Narrow"/>
          <w:sz w:val="24"/>
        </w:rPr>
        <w:t xml:space="preserve">Akustická izolace je navržena jako součást akustické </w:t>
      </w:r>
      <w:proofErr w:type="spellStart"/>
      <w:r>
        <w:rPr>
          <w:rFonts w:ascii="Arial Narrow" w:hAnsi="Arial Narrow"/>
          <w:sz w:val="24"/>
        </w:rPr>
        <w:t>předstěny</w:t>
      </w:r>
      <w:proofErr w:type="spellEnd"/>
      <w:r>
        <w:rPr>
          <w:rFonts w:ascii="Arial Narrow" w:hAnsi="Arial Narrow"/>
          <w:sz w:val="24"/>
        </w:rPr>
        <w:t xml:space="preserve"> v místnosti 420a. Jedná se o tepelnou izolaci z minerálních vláken o minimální objemové hmotnosti 30kg/m3</w:t>
      </w:r>
    </w:p>
    <w:p w:rsidR="00156BAF" w:rsidRPr="00156BAF" w:rsidRDefault="00156BAF" w:rsidP="00156BAF">
      <w:pPr>
        <w:spacing w:line="276" w:lineRule="auto"/>
        <w:jc w:val="both"/>
        <w:rPr>
          <w:rFonts w:ascii="Arial Narrow" w:hAnsi="Arial Narrow"/>
          <w:sz w:val="24"/>
        </w:rPr>
      </w:pPr>
      <w:r w:rsidRPr="00156BAF">
        <w:rPr>
          <w:rFonts w:ascii="Arial Narrow" w:hAnsi="Arial Narrow"/>
          <w:sz w:val="24"/>
        </w:rPr>
        <w:t>Akustická opatření na VZT a chlazení:</w:t>
      </w:r>
    </w:p>
    <w:p w:rsidR="00156BAF" w:rsidRPr="00156BAF" w:rsidRDefault="00156BAF" w:rsidP="00156BAF">
      <w:pPr>
        <w:spacing w:line="276" w:lineRule="auto"/>
        <w:jc w:val="both"/>
        <w:rPr>
          <w:rFonts w:ascii="Arial Narrow" w:hAnsi="Arial Narrow"/>
          <w:sz w:val="24"/>
        </w:rPr>
      </w:pPr>
      <w:r w:rsidRPr="00156BAF">
        <w:rPr>
          <w:rFonts w:ascii="Arial Narrow" w:hAnsi="Arial Narrow"/>
          <w:sz w:val="24"/>
        </w:rPr>
        <w:t>-</w:t>
      </w:r>
      <w:r w:rsidRPr="00156BAF">
        <w:rPr>
          <w:rFonts w:ascii="Arial Narrow" w:hAnsi="Arial Narrow"/>
          <w:sz w:val="24"/>
        </w:rPr>
        <w:tab/>
        <w:t>Veškeré použité jednotky a ventilátory musejí být pružně uloženy</w:t>
      </w:r>
    </w:p>
    <w:p w:rsidR="00156BAF" w:rsidRPr="00156BAF" w:rsidRDefault="00156BAF" w:rsidP="00156BAF">
      <w:pPr>
        <w:spacing w:line="276" w:lineRule="auto"/>
        <w:jc w:val="both"/>
        <w:rPr>
          <w:rFonts w:ascii="Arial Narrow" w:hAnsi="Arial Narrow"/>
          <w:sz w:val="24"/>
        </w:rPr>
      </w:pPr>
      <w:r w:rsidRPr="00156BAF">
        <w:rPr>
          <w:rFonts w:ascii="Arial Narrow" w:hAnsi="Arial Narrow"/>
          <w:sz w:val="24"/>
        </w:rPr>
        <w:t>-</w:t>
      </w:r>
      <w:r w:rsidRPr="00156BAF">
        <w:rPr>
          <w:rFonts w:ascii="Arial Narrow" w:hAnsi="Arial Narrow"/>
          <w:sz w:val="24"/>
        </w:rPr>
        <w:tab/>
        <w:t>Veškerá VZT potrubí musí být pružně uložena v průchodech stavebními konstrukcemi a pružně zavěšena</w:t>
      </w:r>
    </w:p>
    <w:p w:rsidR="00156BAF" w:rsidRPr="00156BAF" w:rsidRDefault="00156BAF" w:rsidP="00156BAF">
      <w:pPr>
        <w:spacing w:line="276" w:lineRule="auto"/>
        <w:jc w:val="both"/>
        <w:rPr>
          <w:rFonts w:ascii="Arial Narrow" w:hAnsi="Arial Narrow"/>
          <w:sz w:val="24"/>
        </w:rPr>
      </w:pPr>
      <w:r w:rsidRPr="00156BAF">
        <w:rPr>
          <w:rFonts w:ascii="Arial Narrow" w:hAnsi="Arial Narrow"/>
          <w:sz w:val="24"/>
        </w:rPr>
        <w:t>-</w:t>
      </w:r>
      <w:r w:rsidRPr="00156BAF">
        <w:rPr>
          <w:rFonts w:ascii="Arial Narrow" w:hAnsi="Arial Narrow"/>
          <w:sz w:val="24"/>
        </w:rPr>
        <w:tab/>
        <w:t>U všech zařízení ve venkovním prostoru na střeše musí být použity buňkové tlumiče hluku délce (bude upřesněno v dalším stupni dokumentace).</w:t>
      </w:r>
    </w:p>
    <w:p w:rsidR="00156BAF" w:rsidRPr="00156BAF" w:rsidRDefault="00156BAF" w:rsidP="00156BAF">
      <w:pPr>
        <w:spacing w:line="276" w:lineRule="auto"/>
        <w:jc w:val="both"/>
        <w:rPr>
          <w:rFonts w:ascii="Arial Narrow" w:hAnsi="Arial Narrow"/>
          <w:sz w:val="24"/>
        </w:rPr>
      </w:pPr>
      <w:r w:rsidRPr="00156BAF">
        <w:rPr>
          <w:rFonts w:ascii="Arial Narrow" w:hAnsi="Arial Narrow"/>
          <w:sz w:val="24"/>
        </w:rPr>
        <w:t>-</w:t>
      </w:r>
      <w:r w:rsidRPr="00156BAF">
        <w:rPr>
          <w:rFonts w:ascii="Arial Narrow" w:hAnsi="Arial Narrow"/>
          <w:sz w:val="24"/>
        </w:rPr>
        <w:tab/>
        <w:t xml:space="preserve">U zařízení situovaných v </w:t>
      </w:r>
      <w:r>
        <w:rPr>
          <w:rFonts w:ascii="Arial Narrow" w:hAnsi="Arial Narrow"/>
          <w:sz w:val="24"/>
        </w:rPr>
        <w:t>interiéru</w:t>
      </w:r>
      <w:r w:rsidRPr="00156BAF">
        <w:rPr>
          <w:rFonts w:ascii="Arial Narrow" w:hAnsi="Arial Narrow"/>
          <w:sz w:val="24"/>
        </w:rPr>
        <w:t xml:space="preserve"> musí být potrubí mezi tlumiči hluku a obvodovým pláštěm objektu akusticky izolováno tak, aby nedocházelo k průniku hluku do potrubí a následně směrem ven z haly.</w:t>
      </w:r>
    </w:p>
    <w:p w:rsidR="00156BAF" w:rsidRDefault="00156BAF" w:rsidP="00156BAF">
      <w:pPr>
        <w:spacing w:line="276" w:lineRule="auto"/>
        <w:jc w:val="both"/>
        <w:rPr>
          <w:rFonts w:ascii="Arial Narrow" w:hAnsi="Arial Narrow"/>
          <w:sz w:val="24"/>
        </w:rPr>
      </w:pPr>
    </w:p>
    <w:p w:rsidR="00156BAF" w:rsidRDefault="00156BAF" w:rsidP="00156BAF">
      <w:pPr>
        <w:spacing w:line="276" w:lineRule="auto"/>
        <w:jc w:val="both"/>
        <w:rPr>
          <w:rFonts w:ascii="Arial Narrow" w:hAnsi="Arial Narrow"/>
          <w:sz w:val="24"/>
        </w:rPr>
      </w:pPr>
    </w:p>
    <w:p w:rsidR="0036474A" w:rsidRDefault="00560CB7" w:rsidP="0036474A">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22" w:name="_Toc14866437"/>
      <w:r w:rsidRPr="00DF1191">
        <w:rPr>
          <w:rFonts w:ascii="Arial Narrow" w:hAnsi="Arial Narrow"/>
          <w:sz w:val="24"/>
          <w:szCs w:val="24"/>
          <w:u w:val="single"/>
        </w:rPr>
        <w:t>Hrubé podlahy</w:t>
      </w:r>
      <w:bookmarkEnd w:id="22"/>
    </w:p>
    <w:p w:rsidR="00207D67" w:rsidRPr="0036474A" w:rsidRDefault="0036474A" w:rsidP="0036474A">
      <w:pPr>
        <w:spacing w:after="240" w:line="276" w:lineRule="auto"/>
        <w:jc w:val="both"/>
        <w:rPr>
          <w:rFonts w:ascii="Arial Narrow" w:hAnsi="Arial Narrow"/>
          <w:sz w:val="24"/>
        </w:rPr>
      </w:pPr>
      <w:r w:rsidRPr="0036474A">
        <w:rPr>
          <w:rFonts w:ascii="Arial Narrow" w:hAnsi="Arial Narrow"/>
          <w:sz w:val="24"/>
        </w:rPr>
        <w:t>Nejsou navrženy</w:t>
      </w:r>
    </w:p>
    <w:p w:rsidR="00EA1245" w:rsidRPr="00EA1245" w:rsidRDefault="00EA1245" w:rsidP="00EA1245">
      <w:pPr>
        <w:spacing w:before="120" w:after="120"/>
        <w:jc w:val="both"/>
        <w:rPr>
          <w:rFonts w:ascii="Arial Narrow" w:hAnsi="Arial Narrow"/>
          <w:szCs w:val="24"/>
        </w:rPr>
      </w:pPr>
    </w:p>
    <w:p w:rsidR="00156BAF" w:rsidRDefault="00560CB7" w:rsidP="00156BAF">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23" w:name="_Toc14866438"/>
      <w:r w:rsidRPr="00FE550B">
        <w:rPr>
          <w:rFonts w:ascii="Arial Narrow" w:hAnsi="Arial Narrow"/>
          <w:sz w:val="24"/>
          <w:szCs w:val="24"/>
          <w:u w:val="single"/>
        </w:rPr>
        <w:t>Okna</w:t>
      </w:r>
      <w:bookmarkEnd w:id="23"/>
    </w:p>
    <w:p w:rsidR="00DF1191" w:rsidRPr="00156BAF" w:rsidRDefault="007C5FC0" w:rsidP="00156BAF">
      <w:pPr>
        <w:spacing w:line="276" w:lineRule="auto"/>
        <w:jc w:val="both"/>
        <w:rPr>
          <w:rFonts w:ascii="Arial Narrow" w:hAnsi="Arial Narrow"/>
          <w:sz w:val="24"/>
        </w:rPr>
      </w:pPr>
      <w:r>
        <w:rPr>
          <w:rFonts w:ascii="Arial Narrow" w:hAnsi="Arial Narrow"/>
          <w:sz w:val="24"/>
        </w:rPr>
        <w:t xml:space="preserve">Replika výplně otvoru tvořící přístupna staveniště, doplnění ocelových prosklených stěn nad úroveň původního podhledu podrobně </w:t>
      </w:r>
      <w:proofErr w:type="spellStart"/>
      <w:proofErr w:type="gramStart"/>
      <w:r>
        <w:rPr>
          <w:rFonts w:ascii="Arial Narrow" w:hAnsi="Arial Narrow"/>
          <w:sz w:val="24"/>
        </w:rPr>
        <w:t>viz.</w:t>
      </w:r>
      <w:r w:rsidRPr="007C5FC0">
        <w:rPr>
          <w:rFonts w:ascii="Arial Narrow" w:hAnsi="Arial Narrow"/>
          <w:i/>
          <w:sz w:val="24"/>
        </w:rPr>
        <w:t>Výpis</w:t>
      </w:r>
      <w:proofErr w:type="spellEnd"/>
      <w:proofErr w:type="gramEnd"/>
      <w:r w:rsidRPr="007C5FC0">
        <w:rPr>
          <w:rFonts w:ascii="Arial Narrow" w:hAnsi="Arial Narrow"/>
          <w:i/>
          <w:sz w:val="24"/>
        </w:rPr>
        <w:t xml:space="preserve"> výplní otvorů</w:t>
      </w:r>
      <w:r w:rsidR="001F6C76">
        <w:rPr>
          <w:rFonts w:ascii="Arial Narrow" w:hAnsi="Arial Narrow"/>
          <w:i/>
          <w:sz w:val="24"/>
        </w:rPr>
        <w:t>.</w:t>
      </w:r>
    </w:p>
    <w:p w:rsidR="00EA1245" w:rsidRPr="00EA1245" w:rsidRDefault="00EA1245" w:rsidP="00EA1245">
      <w:pPr>
        <w:pStyle w:val="Odstavecseseznamem"/>
        <w:spacing w:before="120" w:after="120"/>
        <w:jc w:val="both"/>
        <w:rPr>
          <w:rFonts w:ascii="Arial Narrow" w:hAnsi="Arial Narrow"/>
          <w:szCs w:val="24"/>
        </w:rPr>
      </w:pPr>
    </w:p>
    <w:p w:rsidR="00560CB7" w:rsidRDefault="00560CB7" w:rsidP="008651BE">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24" w:name="_Toc14866439"/>
      <w:r w:rsidRPr="00FE550B">
        <w:rPr>
          <w:rFonts w:ascii="Arial Narrow" w:hAnsi="Arial Narrow"/>
          <w:sz w:val="24"/>
          <w:szCs w:val="24"/>
          <w:u w:val="single"/>
        </w:rPr>
        <w:t>Dveře</w:t>
      </w:r>
      <w:bookmarkEnd w:id="24"/>
    </w:p>
    <w:p w:rsidR="007137E8" w:rsidRPr="007137E8" w:rsidRDefault="00156BAF" w:rsidP="00156BAF">
      <w:pPr>
        <w:tabs>
          <w:tab w:val="left" w:pos="709"/>
        </w:tabs>
        <w:spacing w:after="120" w:line="276" w:lineRule="auto"/>
        <w:jc w:val="both"/>
        <w:outlineLvl w:val="1"/>
        <w:rPr>
          <w:rFonts w:ascii="Arial Narrow" w:hAnsi="Arial Narrow"/>
          <w:i/>
          <w:sz w:val="24"/>
        </w:rPr>
      </w:pPr>
      <w:bookmarkStart w:id="25" w:name="_Toc14866440"/>
      <w:r w:rsidRPr="00C10F5D">
        <w:rPr>
          <w:rFonts w:ascii="Arial Narrow" w:hAnsi="Arial Narrow"/>
          <w:sz w:val="24"/>
          <w:szCs w:val="24"/>
        </w:rPr>
        <w:t xml:space="preserve">Vnitřní dveře zůstávají bez zásahu. </w:t>
      </w:r>
      <w:r w:rsidR="007C5FC0">
        <w:rPr>
          <w:rFonts w:ascii="Arial Narrow" w:hAnsi="Arial Narrow"/>
          <w:sz w:val="24"/>
          <w:szCs w:val="24"/>
        </w:rPr>
        <w:t xml:space="preserve">Všechny dveře vedoucí na střechu nad 4.NP budou nové včetně zárubní, jednak z </w:t>
      </w:r>
      <w:r w:rsidRPr="007C5FC0">
        <w:rPr>
          <w:rFonts w:ascii="Arial Narrow" w:hAnsi="Arial Narrow"/>
          <w:sz w:val="24"/>
          <w:szCs w:val="24"/>
        </w:rPr>
        <w:t xml:space="preserve"> důvodu zvýšení tloušťky </w:t>
      </w:r>
      <w:r w:rsidR="00C10F5D" w:rsidRPr="007C5FC0">
        <w:rPr>
          <w:rFonts w:ascii="Arial Narrow" w:hAnsi="Arial Narrow"/>
          <w:sz w:val="24"/>
          <w:szCs w:val="24"/>
        </w:rPr>
        <w:t>skladby střešní konstrukce</w:t>
      </w:r>
      <w:bookmarkEnd w:id="25"/>
      <w:r w:rsidR="007C5FC0">
        <w:rPr>
          <w:rFonts w:ascii="Arial Narrow" w:hAnsi="Arial Narrow"/>
          <w:sz w:val="24"/>
          <w:szCs w:val="24"/>
        </w:rPr>
        <w:t xml:space="preserve"> a tím potřeby úpravy </w:t>
      </w:r>
      <w:r w:rsidR="001F6C76">
        <w:rPr>
          <w:rFonts w:ascii="Arial Narrow" w:hAnsi="Arial Narrow"/>
          <w:sz w:val="24"/>
          <w:szCs w:val="24"/>
        </w:rPr>
        <w:t xml:space="preserve">rozměrů </w:t>
      </w:r>
      <w:r w:rsidR="007C5FC0">
        <w:rPr>
          <w:rFonts w:ascii="Arial Narrow" w:hAnsi="Arial Narrow"/>
          <w:sz w:val="24"/>
          <w:szCs w:val="24"/>
        </w:rPr>
        <w:t xml:space="preserve">jednak </w:t>
      </w:r>
      <w:r w:rsidR="001F6C76">
        <w:rPr>
          <w:rFonts w:ascii="Arial Narrow" w:hAnsi="Arial Narrow"/>
          <w:sz w:val="24"/>
          <w:szCs w:val="24"/>
        </w:rPr>
        <w:t>stavem stávajících dveří</w:t>
      </w:r>
      <w:r w:rsidR="004B0C81" w:rsidRPr="007C5FC0">
        <w:rPr>
          <w:rFonts w:ascii="Arial Narrow" w:hAnsi="Arial Narrow"/>
          <w:sz w:val="24"/>
          <w:szCs w:val="24"/>
        </w:rPr>
        <w:t>.</w:t>
      </w:r>
      <w:r w:rsidR="001F6C76">
        <w:rPr>
          <w:rFonts w:ascii="Arial Narrow" w:hAnsi="Arial Narrow"/>
          <w:sz w:val="24"/>
          <w:szCs w:val="24"/>
        </w:rPr>
        <w:t xml:space="preserve"> Nové dveře budou bezpečnostní do ocelové  zárubně</w:t>
      </w:r>
      <w:r w:rsidR="004B0C81">
        <w:rPr>
          <w:rFonts w:ascii="Arial Narrow" w:hAnsi="Arial Narrow"/>
          <w:sz w:val="24"/>
          <w:szCs w:val="24"/>
        </w:rPr>
        <w:t xml:space="preserve"> Nově jsou navrženy dveře do </w:t>
      </w:r>
      <w:proofErr w:type="gramStart"/>
      <w:r w:rsidR="004B0C81">
        <w:rPr>
          <w:rFonts w:ascii="Arial Narrow" w:hAnsi="Arial Narrow"/>
          <w:sz w:val="24"/>
          <w:szCs w:val="24"/>
        </w:rPr>
        <w:t>m.č.</w:t>
      </w:r>
      <w:proofErr w:type="gramEnd"/>
      <w:r w:rsidR="004B0C81">
        <w:rPr>
          <w:rFonts w:ascii="Arial Narrow" w:hAnsi="Arial Narrow"/>
          <w:sz w:val="24"/>
          <w:szCs w:val="24"/>
        </w:rPr>
        <w:t>420a jako plechové s ocelovou zárubní.</w:t>
      </w:r>
      <w:r w:rsidR="001F6C76">
        <w:rPr>
          <w:rFonts w:ascii="Arial Narrow" w:hAnsi="Arial Narrow"/>
          <w:sz w:val="24"/>
          <w:szCs w:val="24"/>
        </w:rPr>
        <w:t xml:space="preserve"> Podrobně </w:t>
      </w:r>
      <w:proofErr w:type="spellStart"/>
      <w:proofErr w:type="gramStart"/>
      <w:r w:rsidR="001F6C76">
        <w:rPr>
          <w:rFonts w:ascii="Arial Narrow" w:hAnsi="Arial Narrow"/>
          <w:sz w:val="24"/>
        </w:rPr>
        <w:t>viz.</w:t>
      </w:r>
      <w:r w:rsidR="001F6C76" w:rsidRPr="007C5FC0">
        <w:rPr>
          <w:rFonts w:ascii="Arial Narrow" w:hAnsi="Arial Narrow"/>
          <w:i/>
          <w:sz w:val="24"/>
        </w:rPr>
        <w:t>Výpis</w:t>
      </w:r>
      <w:proofErr w:type="spellEnd"/>
      <w:proofErr w:type="gramEnd"/>
      <w:r w:rsidR="001F6C76" w:rsidRPr="007C5FC0">
        <w:rPr>
          <w:rFonts w:ascii="Arial Narrow" w:hAnsi="Arial Narrow"/>
          <w:i/>
          <w:sz w:val="24"/>
        </w:rPr>
        <w:t xml:space="preserve"> výplní otvorů</w:t>
      </w:r>
      <w:r w:rsidR="001F6C76">
        <w:rPr>
          <w:rFonts w:ascii="Arial Narrow" w:hAnsi="Arial Narrow"/>
          <w:i/>
          <w:sz w:val="24"/>
        </w:rPr>
        <w:t>.</w:t>
      </w:r>
    </w:p>
    <w:p w:rsidR="00156BAF" w:rsidRPr="00FE550B" w:rsidRDefault="00156BAF" w:rsidP="00156BAF">
      <w:pPr>
        <w:tabs>
          <w:tab w:val="left" w:pos="709"/>
        </w:tabs>
        <w:spacing w:after="120" w:line="276" w:lineRule="auto"/>
        <w:jc w:val="both"/>
        <w:outlineLvl w:val="1"/>
        <w:rPr>
          <w:rFonts w:ascii="Arial Narrow" w:hAnsi="Arial Narrow"/>
          <w:sz w:val="24"/>
          <w:szCs w:val="24"/>
          <w:u w:val="single"/>
        </w:rPr>
      </w:pPr>
    </w:p>
    <w:p w:rsidR="00560CB7" w:rsidRPr="00FE550B" w:rsidRDefault="00560CB7" w:rsidP="008651BE">
      <w:pPr>
        <w:numPr>
          <w:ilvl w:val="2"/>
          <w:numId w:val="5"/>
        </w:numPr>
        <w:tabs>
          <w:tab w:val="clear" w:pos="720"/>
          <w:tab w:val="left" w:pos="709"/>
        </w:tabs>
        <w:spacing w:after="120" w:line="276" w:lineRule="auto"/>
        <w:ind w:left="0" w:firstLine="0"/>
        <w:jc w:val="both"/>
        <w:outlineLvl w:val="1"/>
        <w:rPr>
          <w:rFonts w:ascii="Arial Narrow" w:hAnsi="Arial Narrow"/>
          <w:sz w:val="24"/>
          <w:szCs w:val="24"/>
          <w:u w:val="single"/>
        </w:rPr>
      </w:pPr>
      <w:bookmarkStart w:id="26" w:name="_Toc14866441"/>
      <w:r w:rsidRPr="00FE550B">
        <w:rPr>
          <w:rFonts w:ascii="Arial Narrow" w:hAnsi="Arial Narrow"/>
          <w:sz w:val="24"/>
          <w:szCs w:val="24"/>
          <w:u w:val="single"/>
        </w:rPr>
        <w:t>Pomocné konstrukce</w:t>
      </w:r>
      <w:bookmarkEnd w:id="26"/>
    </w:p>
    <w:p w:rsidR="00C10F5D" w:rsidRPr="00C10F5D" w:rsidRDefault="00C10F5D" w:rsidP="00C10F5D">
      <w:pPr>
        <w:spacing w:after="240" w:line="276" w:lineRule="auto"/>
        <w:jc w:val="both"/>
        <w:rPr>
          <w:rFonts w:ascii="Arial Narrow" w:hAnsi="Arial Narrow"/>
          <w:sz w:val="24"/>
        </w:rPr>
      </w:pPr>
      <w:r w:rsidRPr="00C10F5D">
        <w:rPr>
          <w:rFonts w:ascii="Arial Narrow" w:hAnsi="Arial Narrow"/>
          <w:sz w:val="24"/>
        </w:rPr>
        <w:t>Pro celý objem prací předepsaným tímto technickým popisem musí dodavatel uvažovat se zajištěním pomocných konstrukcí potřebných pro odborné provedení jednotlivých prací.</w:t>
      </w:r>
      <w:r w:rsidR="00BB3851" w:rsidRPr="00C10F5D">
        <w:rPr>
          <w:rFonts w:ascii="Arial Narrow" w:hAnsi="Arial Narrow"/>
          <w:sz w:val="24"/>
        </w:rPr>
        <w:t xml:space="preserve"> </w:t>
      </w:r>
      <w:r w:rsidRPr="00C10F5D">
        <w:rPr>
          <w:rFonts w:ascii="Arial Narrow" w:hAnsi="Arial Narrow"/>
          <w:sz w:val="24"/>
        </w:rPr>
        <w:t>Způsob použití pomocných konstrukcí musí odpovídat příslušným ČSN a právním předpisům. Pomocné konstrukce musí splňovat normové předpisy a požadavky na bezpečnost práce (kapitola o bezpečnosti práce viz B – Souhrnná technická zpráva)</w:t>
      </w:r>
    </w:p>
    <w:p w:rsidR="00A212CB" w:rsidRPr="00FE550B" w:rsidRDefault="00A212CB" w:rsidP="00C10F5D">
      <w:pPr>
        <w:numPr>
          <w:ilvl w:val="0"/>
          <w:numId w:val="6"/>
        </w:numPr>
        <w:spacing w:after="120" w:line="276" w:lineRule="auto"/>
        <w:jc w:val="both"/>
        <w:outlineLvl w:val="0"/>
        <w:rPr>
          <w:rFonts w:ascii="Arial Narrow" w:hAnsi="Arial Narrow"/>
          <w:sz w:val="24"/>
          <w:szCs w:val="24"/>
          <w:u w:val="single"/>
        </w:rPr>
      </w:pPr>
      <w:bookmarkStart w:id="27" w:name="_Toc14866442"/>
      <w:r w:rsidRPr="00FE550B">
        <w:rPr>
          <w:rFonts w:ascii="Arial Narrow" w:hAnsi="Arial Narrow"/>
          <w:sz w:val="24"/>
          <w:szCs w:val="24"/>
          <w:u w:val="single"/>
        </w:rPr>
        <w:t>Vnitřní dokončovací práce</w:t>
      </w:r>
      <w:bookmarkEnd w:id="27"/>
    </w:p>
    <w:p w:rsidR="00560CB7" w:rsidRPr="00FE550B" w:rsidRDefault="00560CB7" w:rsidP="008651BE">
      <w:pPr>
        <w:numPr>
          <w:ilvl w:val="2"/>
          <w:numId w:val="7"/>
        </w:numPr>
        <w:tabs>
          <w:tab w:val="clear" w:pos="1440"/>
        </w:tabs>
        <w:spacing w:after="120" w:line="276" w:lineRule="auto"/>
        <w:ind w:left="709" w:hanging="709"/>
        <w:jc w:val="both"/>
        <w:outlineLvl w:val="1"/>
        <w:rPr>
          <w:rFonts w:ascii="Arial Narrow" w:hAnsi="Arial Narrow"/>
          <w:sz w:val="24"/>
          <w:szCs w:val="24"/>
          <w:u w:val="single"/>
        </w:rPr>
      </w:pPr>
      <w:bookmarkStart w:id="28" w:name="_Toc14866443"/>
      <w:r w:rsidRPr="00FE550B">
        <w:rPr>
          <w:rFonts w:ascii="Arial Narrow" w:hAnsi="Arial Narrow"/>
          <w:sz w:val="24"/>
          <w:szCs w:val="24"/>
          <w:u w:val="single"/>
        </w:rPr>
        <w:t>Povrchy vnitřních stěn</w:t>
      </w:r>
      <w:bookmarkEnd w:id="28"/>
    </w:p>
    <w:p w:rsidR="00FE550B" w:rsidRPr="00C10F5D" w:rsidRDefault="00C10F5D" w:rsidP="00E069B4">
      <w:pPr>
        <w:spacing w:after="240" w:line="276" w:lineRule="auto"/>
        <w:jc w:val="both"/>
        <w:rPr>
          <w:rFonts w:ascii="Arial Narrow" w:hAnsi="Arial Narrow"/>
          <w:sz w:val="24"/>
          <w:szCs w:val="22"/>
        </w:rPr>
      </w:pPr>
      <w:r w:rsidRPr="00C10F5D">
        <w:rPr>
          <w:rFonts w:ascii="Arial Narrow" w:hAnsi="Arial Narrow"/>
          <w:sz w:val="24"/>
          <w:szCs w:val="22"/>
        </w:rPr>
        <w:t>Stávající povrchy stěn budou očištěny vys</w:t>
      </w:r>
      <w:r w:rsidR="000F2FEB">
        <w:rPr>
          <w:rFonts w:ascii="Arial Narrow" w:hAnsi="Arial Narrow"/>
          <w:sz w:val="24"/>
          <w:szCs w:val="22"/>
        </w:rPr>
        <w:t xml:space="preserve">praveny </w:t>
      </w:r>
      <w:r w:rsidRPr="00C10F5D">
        <w:rPr>
          <w:rFonts w:ascii="Arial Narrow" w:hAnsi="Arial Narrow"/>
          <w:sz w:val="24"/>
          <w:szCs w:val="22"/>
        </w:rPr>
        <w:t>a následně vymalovány. Případné dozdívky budou opatřeny povrchovou úpravou dle navazující stávající konstrukce.</w:t>
      </w:r>
    </w:p>
    <w:p w:rsidR="00560CB7" w:rsidRPr="00FE550B" w:rsidRDefault="00560CB7" w:rsidP="008651BE">
      <w:pPr>
        <w:numPr>
          <w:ilvl w:val="2"/>
          <w:numId w:val="7"/>
        </w:numPr>
        <w:tabs>
          <w:tab w:val="left" w:pos="709"/>
        </w:tabs>
        <w:spacing w:after="120" w:line="276" w:lineRule="auto"/>
        <w:ind w:left="0" w:firstLine="0"/>
        <w:jc w:val="both"/>
        <w:outlineLvl w:val="1"/>
        <w:rPr>
          <w:rFonts w:ascii="Arial Narrow" w:hAnsi="Arial Narrow"/>
          <w:sz w:val="24"/>
          <w:szCs w:val="24"/>
          <w:u w:val="single"/>
        </w:rPr>
      </w:pPr>
      <w:bookmarkStart w:id="29" w:name="_Toc14866444"/>
      <w:r w:rsidRPr="00FE550B">
        <w:rPr>
          <w:rFonts w:ascii="Arial Narrow" w:hAnsi="Arial Narrow"/>
          <w:sz w:val="24"/>
          <w:szCs w:val="24"/>
          <w:u w:val="single"/>
        </w:rPr>
        <w:t>Podhledy, povrchy stropů</w:t>
      </w:r>
      <w:bookmarkEnd w:id="29"/>
    </w:p>
    <w:p w:rsidR="00220F65" w:rsidRDefault="00C10F5D" w:rsidP="00E069B4">
      <w:pPr>
        <w:spacing w:after="240" w:line="276" w:lineRule="auto"/>
        <w:rPr>
          <w:rFonts w:ascii="Arial Narrow" w:hAnsi="Arial Narrow"/>
          <w:sz w:val="24"/>
          <w:szCs w:val="22"/>
        </w:rPr>
      </w:pPr>
      <w:r w:rsidRPr="00C10F5D">
        <w:rPr>
          <w:rFonts w:ascii="Arial Narrow" w:hAnsi="Arial Narrow"/>
          <w:sz w:val="24"/>
          <w:szCs w:val="22"/>
        </w:rPr>
        <w:t xml:space="preserve">V celé ploše střechy bude trapézový plech ze spodu včetně ocelových profilů opatřen sádrokartonovým obkladem, která bude tvořit požárně dělící konstrukci s PO EI </w:t>
      </w:r>
      <w:r w:rsidR="00B10051">
        <w:rPr>
          <w:rFonts w:ascii="Arial Narrow" w:hAnsi="Arial Narrow"/>
          <w:sz w:val="24"/>
          <w:szCs w:val="22"/>
        </w:rPr>
        <w:t>45</w:t>
      </w:r>
      <w:r>
        <w:rPr>
          <w:rFonts w:ascii="Arial Narrow" w:hAnsi="Arial Narrow"/>
          <w:sz w:val="24"/>
          <w:szCs w:val="22"/>
        </w:rPr>
        <w:t xml:space="preserve">. </w:t>
      </w:r>
    </w:p>
    <w:p w:rsidR="00FE550B" w:rsidRDefault="00C10F5D" w:rsidP="00E069B4">
      <w:pPr>
        <w:spacing w:after="240" w:line="276" w:lineRule="auto"/>
        <w:rPr>
          <w:rFonts w:ascii="Arial Narrow" w:hAnsi="Arial Narrow"/>
          <w:sz w:val="24"/>
          <w:szCs w:val="22"/>
        </w:rPr>
      </w:pPr>
      <w:r>
        <w:rPr>
          <w:rFonts w:ascii="Arial Narrow" w:hAnsi="Arial Narrow"/>
          <w:sz w:val="24"/>
          <w:szCs w:val="22"/>
        </w:rPr>
        <w:t>Sádrokartonov</w:t>
      </w:r>
      <w:r w:rsidR="00B10051">
        <w:rPr>
          <w:rFonts w:ascii="Arial Narrow" w:hAnsi="Arial Narrow"/>
          <w:sz w:val="24"/>
          <w:szCs w:val="22"/>
        </w:rPr>
        <w:t>ý</w:t>
      </w:r>
      <w:r>
        <w:rPr>
          <w:rFonts w:ascii="Arial Narrow" w:hAnsi="Arial Narrow"/>
          <w:sz w:val="24"/>
          <w:szCs w:val="22"/>
        </w:rPr>
        <w:t xml:space="preserve"> obklad ocelových nosníků bude </w:t>
      </w:r>
      <w:proofErr w:type="gramStart"/>
      <w:r>
        <w:rPr>
          <w:rFonts w:ascii="Arial Narrow" w:hAnsi="Arial Narrow"/>
          <w:sz w:val="24"/>
          <w:szCs w:val="22"/>
        </w:rPr>
        <w:t xml:space="preserve">tvořen  </w:t>
      </w:r>
      <w:r w:rsidR="00220F65">
        <w:rPr>
          <w:rFonts w:ascii="Arial Narrow" w:hAnsi="Arial Narrow"/>
          <w:sz w:val="24"/>
          <w:szCs w:val="22"/>
        </w:rPr>
        <w:t>požárními</w:t>
      </w:r>
      <w:proofErr w:type="gramEnd"/>
      <w:r w:rsidR="00220F65">
        <w:rPr>
          <w:rFonts w:ascii="Arial Narrow" w:hAnsi="Arial Narrow"/>
          <w:sz w:val="24"/>
          <w:szCs w:val="22"/>
        </w:rPr>
        <w:t xml:space="preserve"> sádrokartonovými deskami </w:t>
      </w:r>
      <w:r>
        <w:rPr>
          <w:rFonts w:ascii="Arial Narrow" w:hAnsi="Arial Narrow"/>
          <w:sz w:val="24"/>
          <w:szCs w:val="22"/>
        </w:rPr>
        <w:t>SDK</w:t>
      </w:r>
      <w:r w:rsidR="00220F65">
        <w:rPr>
          <w:rFonts w:ascii="Arial Narrow" w:hAnsi="Arial Narrow"/>
          <w:sz w:val="24"/>
          <w:szCs w:val="22"/>
        </w:rPr>
        <w:t xml:space="preserve"> – </w:t>
      </w:r>
      <w:proofErr w:type="spellStart"/>
      <w:r w:rsidR="00220F65">
        <w:rPr>
          <w:rFonts w:ascii="Arial Narrow" w:hAnsi="Arial Narrow"/>
          <w:sz w:val="24"/>
          <w:szCs w:val="22"/>
        </w:rPr>
        <w:t>tl</w:t>
      </w:r>
      <w:proofErr w:type="spellEnd"/>
      <w:r w:rsidR="00220F65">
        <w:rPr>
          <w:rFonts w:ascii="Arial Narrow" w:hAnsi="Arial Narrow"/>
          <w:sz w:val="24"/>
          <w:szCs w:val="22"/>
        </w:rPr>
        <w:t xml:space="preserve">. 20mm, </w:t>
      </w:r>
      <w:proofErr w:type="spellStart"/>
      <w:r w:rsidR="00220F65">
        <w:rPr>
          <w:rFonts w:ascii="Arial Narrow" w:hAnsi="Arial Narrow"/>
          <w:sz w:val="24"/>
          <w:szCs w:val="22"/>
        </w:rPr>
        <w:t>ref</w:t>
      </w:r>
      <w:proofErr w:type="spellEnd"/>
      <w:r w:rsidR="00220F65">
        <w:rPr>
          <w:rFonts w:ascii="Arial Narrow" w:hAnsi="Arial Narrow"/>
          <w:sz w:val="24"/>
          <w:szCs w:val="22"/>
        </w:rPr>
        <w:t xml:space="preserve">. </w:t>
      </w:r>
      <w:proofErr w:type="spellStart"/>
      <w:r w:rsidR="00220F65">
        <w:rPr>
          <w:rFonts w:ascii="Arial Narrow" w:hAnsi="Arial Narrow"/>
          <w:sz w:val="24"/>
          <w:szCs w:val="22"/>
        </w:rPr>
        <w:t>Glasroc</w:t>
      </w:r>
      <w:proofErr w:type="spellEnd"/>
      <w:r w:rsidR="00220F65">
        <w:rPr>
          <w:rFonts w:ascii="Arial Narrow" w:hAnsi="Arial Narrow"/>
          <w:sz w:val="24"/>
          <w:szCs w:val="22"/>
        </w:rPr>
        <w:t xml:space="preserve"> F </w:t>
      </w:r>
      <w:proofErr w:type="spellStart"/>
      <w:r w:rsidR="00220F65">
        <w:rPr>
          <w:rFonts w:ascii="Arial Narrow" w:hAnsi="Arial Narrow"/>
          <w:sz w:val="24"/>
          <w:szCs w:val="22"/>
        </w:rPr>
        <w:t>Rigidur</w:t>
      </w:r>
      <w:proofErr w:type="spellEnd"/>
    </w:p>
    <w:p w:rsidR="00220F65" w:rsidRDefault="00220F65" w:rsidP="00E069B4">
      <w:pPr>
        <w:spacing w:after="240" w:line="276" w:lineRule="auto"/>
        <w:rPr>
          <w:rFonts w:ascii="Arial Narrow" w:hAnsi="Arial Narrow"/>
          <w:sz w:val="24"/>
          <w:szCs w:val="22"/>
        </w:rPr>
      </w:pPr>
      <w:r>
        <w:rPr>
          <w:rFonts w:ascii="Arial Narrow" w:hAnsi="Arial Narrow"/>
          <w:sz w:val="24"/>
          <w:szCs w:val="22"/>
        </w:rPr>
        <w:t>Sádrokartonový podhled EI 45</w:t>
      </w:r>
      <w:r w:rsidR="00834195">
        <w:rPr>
          <w:rFonts w:ascii="Arial Narrow" w:hAnsi="Arial Narrow"/>
          <w:sz w:val="24"/>
          <w:szCs w:val="22"/>
        </w:rPr>
        <w:t xml:space="preserve">- </w:t>
      </w:r>
      <w:r w:rsidR="00834195" w:rsidRPr="00834195">
        <w:rPr>
          <w:rFonts w:ascii="Arial Narrow" w:hAnsi="Arial Narrow"/>
          <w:sz w:val="24"/>
          <w:szCs w:val="22"/>
        </w:rPr>
        <w:t xml:space="preserve">2x SDK deska </w:t>
      </w:r>
      <w:proofErr w:type="gramStart"/>
      <w:r w:rsidR="00834195" w:rsidRPr="00834195">
        <w:rPr>
          <w:rFonts w:ascii="Arial Narrow" w:hAnsi="Arial Narrow"/>
          <w:sz w:val="24"/>
          <w:szCs w:val="22"/>
        </w:rPr>
        <w:t>RF(DF</w:t>
      </w:r>
      <w:proofErr w:type="gramEnd"/>
      <w:r w:rsidR="00834195" w:rsidRPr="00834195">
        <w:rPr>
          <w:rFonts w:ascii="Arial Narrow" w:hAnsi="Arial Narrow"/>
          <w:sz w:val="24"/>
          <w:szCs w:val="22"/>
        </w:rPr>
        <w:t xml:space="preserve">) </w:t>
      </w:r>
      <w:proofErr w:type="spellStart"/>
      <w:r w:rsidR="00834195" w:rsidRPr="00834195">
        <w:rPr>
          <w:rFonts w:ascii="Arial Narrow" w:hAnsi="Arial Narrow"/>
          <w:sz w:val="24"/>
          <w:szCs w:val="22"/>
        </w:rPr>
        <w:t>tl</w:t>
      </w:r>
      <w:proofErr w:type="spellEnd"/>
      <w:r w:rsidR="00834195" w:rsidRPr="00834195">
        <w:rPr>
          <w:rFonts w:ascii="Arial Narrow" w:hAnsi="Arial Narrow"/>
          <w:sz w:val="24"/>
          <w:szCs w:val="22"/>
        </w:rPr>
        <w:t>. 12,5mm</w:t>
      </w:r>
      <w:r w:rsidR="00834195">
        <w:rPr>
          <w:rFonts w:ascii="Arial Narrow" w:hAnsi="Arial Narrow"/>
          <w:sz w:val="24"/>
          <w:szCs w:val="22"/>
        </w:rPr>
        <w:t xml:space="preserve"> </w:t>
      </w:r>
    </w:p>
    <w:p w:rsidR="00C10F5D" w:rsidRPr="00C10F5D" w:rsidRDefault="00C10F5D" w:rsidP="00BB3851">
      <w:pPr>
        <w:spacing w:after="240" w:line="276" w:lineRule="auto"/>
        <w:jc w:val="both"/>
        <w:rPr>
          <w:rFonts w:ascii="Arial Narrow" w:hAnsi="Arial Narrow"/>
          <w:sz w:val="24"/>
          <w:szCs w:val="22"/>
        </w:rPr>
      </w:pPr>
      <w:r>
        <w:rPr>
          <w:rFonts w:ascii="Arial Narrow" w:hAnsi="Arial Narrow"/>
          <w:sz w:val="24"/>
          <w:szCs w:val="22"/>
        </w:rPr>
        <w:lastRenderedPageBreak/>
        <w:t xml:space="preserve">V části místností bude poté doplněna druhá vrstva podhledu z kazetového rastrového podhledu s deskami o rozměru 600x600mm s vyústkami VZT a osvětlením. V sociálním zařízení </w:t>
      </w:r>
      <w:r w:rsidR="00A17E51">
        <w:rPr>
          <w:rFonts w:ascii="Arial Narrow" w:hAnsi="Arial Narrow"/>
          <w:sz w:val="24"/>
          <w:szCs w:val="22"/>
        </w:rPr>
        <w:t xml:space="preserve">je snížený podhled </w:t>
      </w:r>
      <w:r>
        <w:rPr>
          <w:rFonts w:ascii="Arial Narrow" w:hAnsi="Arial Narrow"/>
          <w:sz w:val="24"/>
          <w:szCs w:val="22"/>
        </w:rPr>
        <w:t xml:space="preserve">z důvodu členitosti </w:t>
      </w:r>
      <w:r w:rsidR="00A17E51">
        <w:rPr>
          <w:rFonts w:ascii="Arial Narrow" w:hAnsi="Arial Narrow"/>
          <w:sz w:val="24"/>
          <w:szCs w:val="22"/>
        </w:rPr>
        <w:t>půdorysu tvořen</w:t>
      </w:r>
      <w:r>
        <w:rPr>
          <w:rFonts w:ascii="Arial Narrow" w:hAnsi="Arial Narrow"/>
          <w:sz w:val="24"/>
          <w:szCs w:val="22"/>
        </w:rPr>
        <w:t xml:space="preserve"> </w:t>
      </w:r>
      <w:r w:rsidR="00A17E51">
        <w:rPr>
          <w:rFonts w:ascii="Arial Narrow" w:hAnsi="Arial Narrow"/>
          <w:sz w:val="24"/>
          <w:szCs w:val="22"/>
        </w:rPr>
        <w:t>p</w:t>
      </w:r>
      <w:r w:rsidR="00A17E51" w:rsidRPr="00A17E51">
        <w:rPr>
          <w:rFonts w:ascii="Arial Narrow" w:hAnsi="Arial Narrow"/>
          <w:sz w:val="24"/>
          <w:szCs w:val="22"/>
        </w:rPr>
        <w:t>lnoplošný</w:t>
      </w:r>
      <w:r w:rsidR="00A17E51">
        <w:rPr>
          <w:rFonts w:ascii="Arial Narrow" w:hAnsi="Arial Narrow"/>
          <w:sz w:val="24"/>
          <w:szCs w:val="22"/>
        </w:rPr>
        <w:t>m</w:t>
      </w:r>
      <w:r w:rsidR="00A17E51" w:rsidRPr="00A17E51">
        <w:rPr>
          <w:rFonts w:ascii="Arial Narrow" w:hAnsi="Arial Narrow"/>
          <w:sz w:val="24"/>
          <w:szCs w:val="22"/>
        </w:rPr>
        <w:t xml:space="preserve"> </w:t>
      </w:r>
      <w:proofErr w:type="gramStart"/>
      <w:r w:rsidR="00A17E51" w:rsidRPr="00A17E51">
        <w:rPr>
          <w:rFonts w:ascii="Arial Narrow" w:hAnsi="Arial Narrow"/>
          <w:sz w:val="24"/>
          <w:szCs w:val="22"/>
        </w:rPr>
        <w:t>samonosný</w:t>
      </w:r>
      <w:r w:rsidR="00A17E51">
        <w:rPr>
          <w:rFonts w:ascii="Arial Narrow" w:hAnsi="Arial Narrow"/>
          <w:sz w:val="24"/>
          <w:szCs w:val="22"/>
        </w:rPr>
        <w:t>m</w:t>
      </w:r>
      <w:r w:rsidR="00BB3851">
        <w:rPr>
          <w:rFonts w:ascii="Arial Narrow" w:hAnsi="Arial Narrow"/>
          <w:sz w:val="24"/>
          <w:szCs w:val="22"/>
        </w:rPr>
        <w:t xml:space="preserve">  </w:t>
      </w:r>
      <w:r>
        <w:rPr>
          <w:rFonts w:ascii="Arial Narrow" w:hAnsi="Arial Narrow"/>
          <w:sz w:val="24"/>
          <w:szCs w:val="22"/>
        </w:rPr>
        <w:t>SDK</w:t>
      </w:r>
      <w:proofErr w:type="gramEnd"/>
      <w:r>
        <w:rPr>
          <w:rFonts w:ascii="Arial Narrow" w:hAnsi="Arial Narrow"/>
          <w:sz w:val="24"/>
          <w:szCs w:val="22"/>
        </w:rPr>
        <w:t xml:space="preserve"> podhledem</w:t>
      </w:r>
      <w:r w:rsidR="00A17E51">
        <w:rPr>
          <w:rFonts w:ascii="Arial Narrow" w:hAnsi="Arial Narrow"/>
          <w:sz w:val="24"/>
          <w:szCs w:val="22"/>
        </w:rPr>
        <w:t xml:space="preserve"> kotveným do stěn.</w:t>
      </w:r>
    </w:p>
    <w:p w:rsidR="00560CB7" w:rsidRPr="00FE550B" w:rsidRDefault="00560CB7" w:rsidP="008651BE">
      <w:pPr>
        <w:numPr>
          <w:ilvl w:val="2"/>
          <w:numId w:val="7"/>
        </w:numPr>
        <w:tabs>
          <w:tab w:val="left" w:pos="709"/>
        </w:tabs>
        <w:spacing w:after="120" w:line="276" w:lineRule="auto"/>
        <w:ind w:left="0" w:firstLine="0"/>
        <w:jc w:val="both"/>
        <w:outlineLvl w:val="1"/>
        <w:rPr>
          <w:rFonts w:ascii="Arial Narrow" w:hAnsi="Arial Narrow"/>
          <w:sz w:val="24"/>
          <w:szCs w:val="24"/>
          <w:u w:val="single"/>
        </w:rPr>
      </w:pPr>
      <w:bookmarkStart w:id="30" w:name="_Toc14866445"/>
      <w:r w:rsidRPr="00FE550B">
        <w:rPr>
          <w:rFonts w:ascii="Arial Narrow" w:hAnsi="Arial Narrow"/>
          <w:sz w:val="24"/>
          <w:szCs w:val="24"/>
          <w:u w:val="single"/>
        </w:rPr>
        <w:t>Finální podlahy</w:t>
      </w:r>
      <w:bookmarkEnd w:id="30"/>
    </w:p>
    <w:p w:rsidR="00FE550B" w:rsidRDefault="00A17E51" w:rsidP="00E069B4">
      <w:pPr>
        <w:widowControl w:val="0"/>
        <w:spacing w:after="240" w:line="276" w:lineRule="auto"/>
        <w:jc w:val="both"/>
        <w:rPr>
          <w:rFonts w:ascii="Arial Narrow" w:hAnsi="Arial Narrow"/>
          <w:sz w:val="24"/>
          <w:szCs w:val="22"/>
        </w:rPr>
      </w:pPr>
      <w:r w:rsidRPr="000F2FEB">
        <w:rPr>
          <w:rFonts w:ascii="Arial Narrow" w:hAnsi="Arial Narrow"/>
          <w:sz w:val="24"/>
          <w:szCs w:val="22"/>
        </w:rPr>
        <w:t>Nově je navřena nová nášlapná vrstva v</w:t>
      </w:r>
      <w:r w:rsidR="000F2FEB" w:rsidRPr="000F2FEB">
        <w:rPr>
          <w:rFonts w:ascii="Arial Narrow" w:hAnsi="Arial Narrow"/>
          <w:sz w:val="24"/>
          <w:szCs w:val="22"/>
        </w:rPr>
        <w:t> </w:t>
      </w:r>
      <w:r w:rsidRPr="000F2FEB">
        <w:rPr>
          <w:rFonts w:ascii="Arial Narrow" w:hAnsi="Arial Narrow"/>
          <w:sz w:val="24"/>
          <w:szCs w:val="22"/>
        </w:rPr>
        <w:t>místnostech</w:t>
      </w:r>
      <w:r w:rsidR="000F2FEB" w:rsidRPr="000F2FEB">
        <w:rPr>
          <w:rFonts w:ascii="Arial Narrow" w:hAnsi="Arial Narrow"/>
          <w:sz w:val="24"/>
          <w:szCs w:val="22"/>
        </w:rPr>
        <w:t xml:space="preserve"> </w:t>
      </w:r>
      <w:r w:rsidR="000F2FEB">
        <w:rPr>
          <w:rFonts w:ascii="Arial Narrow" w:hAnsi="Arial Narrow"/>
          <w:sz w:val="24"/>
          <w:szCs w:val="22"/>
        </w:rPr>
        <w:t xml:space="preserve">č. </w:t>
      </w:r>
      <w:r w:rsidR="000F2FEB" w:rsidRPr="000F2FEB">
        <w:rPr>
          <w:rFonts w:ascii="Arial Narrow" w:hAnsi="Arial Narrow"/>
          <w:sz w:val="24"/>
          <w:szCs w:val="22"/>
        </w:rPr>
        <w:t>383,3</w:t>
      </w:r>
      <w:r w:rsidR="001F6C76">
        <w:rPr>
          <w:rFonts w:ascii="Arial Narrow" w:hAnsi="Arial Narrow"/>
          <w:sz w:val="24"/>
          <w:szCs w:val="22"/>
        </w:rPr>
        <w:t>80</w:t>
      </w:r>
      <w:r w:rsidR="000F2FEB">
        <w:rPr>
          <w:rFonts w:ascii="Arial Narrow" w:hAnsi="Arial Narrow"/>
          <w:sz w:val="24"/>
          <w:szCs w:val="22"/>
        </w:rPr>
        <w:t xml:space="preserve"> z </w:t>
      </w:r>
      <w:r w:rsidR="00E914CA">
        <w:rPr>
          <w:rFonts w:ascii="Arial Narrow" w:hAnsi="Arial Narrow"/>
          <w:sz w:val="24"/>
          <w:szCs w:val="22"/>
        </w:rPr>
        <w:t>lité</w:t>
      </w:r>
      <w:r w:rsidR="00E914CA" w:rsidRPr="00E914CA">
        <w:rPr>
          <w:rFonts w:ascii="Arial Narrow" w:hAnsi="Arial Narrow"/>
          <w:sz w:val="24"/>
          <w:szCs w:val="22"/>
        </w:rPr>
        <w:t xml:space="preserve"> podlah</w:t>
      </w:r>
      <w:r w:rsidR="00E914CA">
        <w:rPr>
          <w:rFonts w:ascii="Arial Narrow" w:hAnsi="Arial Narrow"/>
          <w:sz w:val="24"/>
          <w:szCs w:val="22"/>
        </w:rPr>
        <w:t>y</w:t>
      </w:r>
      <w:r w:rsidR="00E914CA" w:rsidRPr="00E914CA">
        <w:rPr>
          <w:rFonts w:ascii="Arial Narrow" w:hAnsi="Arial Narrow"/>
          <w:sz w:val="24"/>
          <w:szCs w:val="22"/>
        </w:rPr>
        <w:t xml:space="preserve"> z</w:t>
      </w:r>
      <w:r w:rsidR="001F6C76">
        <w:rPr>
          <w:rFonts w:ascii="Arial Narrow" w:hAnsi="Arial Narrow"/>
          <w:sz w:val="24"/>
          <w:szCs w:val="22"/>
        </w:rPr>
        <w:t xml:space="preserve"> epoxidové stěrky s křemenným plnivem </w:t>
      </w:r>
      <w:proofErr w:type="spellStart"/>
      <w:r w:rsidR="001F6C76">
        <w:rPr>
          <w:rFonts w:ascii="Arial Narrow" w:hAnsi="Arial Narrow"/>
          <w:sz w:val="24"/>
          <w:szCs w:val="22"/>
        </w:rPr>
        <w:t>tl</w:t>
      </w:r>
      <w:proofErr w:type="spellEnd"/>
      <w:r w:rsidR="001F6C76">
        <w:rPr>
          <w:rFonts w:ascii="Arial Narrow" w:hAnsi="Arial Narrow"/>
          <w:sz w:val="24"/>
          <w:szCs w:val="22"/>
        </w:rPr>
        <w:t>. 1,5- 2mm.Provedení včetně barevného řešení</w:t>
      </w:r>
      <w:r w:rsidR="00E914CA" w:rsidRPr="00E914CA">
        <w:rPr>
          <w:rFonts w:ascii="Arial Narrow" w:hAnsi="Arial Narrow"/>
          <w:sz w:val="24"/>
          <w:szCs w:val="22"/>
        </w:rPr>
        <w:t xml:space="preserve"> </w:t>
      </w:r>
      <w:r w:rsidR="001F6C76">
        <w:rPr>
          <w:rFonts w:ascii="Arial Narrow" w:hAnsi="Arial Narrow"/>
          <w:sz w:val="24"/>
          <w:szCs w:val="22"/>
        </w:rPr>
        <w:t xml:space="preserve">musí být </w:t>
      </w:r>
      <w:r w:rsidR="00E914CA" w:rsidRPr="00E914CA">
        <w:rPr>
          <w:rFonts w:ascii="Arial Narrow" w:hAnsi="Arial Narrow"/>
          <w:sz w:val="24"/>
          <w:szCs w:val="22"/>
        </w:rPr>
        <w:t>odpovídající návazným prostorám.</w:t>
      </w:r>
      <w:r w:rsidR="001F6C76">
        <w:rPr>
          <w:rFonts w:ascii="Arial Narrow" w:hAnsi="Arial Narrow"/>
          <w:sz w:val="24"/>
          <w:szCs w:val="22"/>
        </w:rPr>
        <w:t xml:space="preserve"> Vyrovnávací vrstva po odstranění stávajících vlysů bude z epoxidového polymeru tloušťky cca 20mm.</w:t>
      </w:r>
    </w:p>
    <w:p w:rsidR="000F2FEB" w:rsidRPr="000F2FEB" w:rsidRDefault="000F2FEB" w:rsidP="00E069B4">
      <w:pPr>
        <w:widowControl w:val="0"/>
        <w:spacing w:after="240" w:line="276" w:lineRule="auto"/>
        <w:jc w:val="both"/>
        <w:rPr>
          <w:rFonts w:ascii="Arial Narrow" w:hAnsi="Arial Narrow"/>
          <w:sz w:val="24"/>
          <w:szCs w:val="22"/>
        </w:rPr>
      </w:pPr>
      <w:r w:rsidRPr="000F2FEB">
        <w:rPr>
          <w:rFonts w:ascii="Arial Narrow" w:hAnsi="Arial Narrow"/>
          <w:sz w:val="24"/>
          <w:szCs w:val="22"/>
        </w:rPr>
        <w:t xml:space="preserve">Dodavatel provede </w:t>
      </w:r>
      <w:r>
        <w:rPr>
          <w:rFonts w:ascii="Arial Narrow" w:hAnsi="Arial Narrow"/>
          <w:sz w:val="24"/>
          <w:szCs w:val="22"/>
        </w:rPr>
        <w:t xml:space="preserve">úpravu </w:t>
      </w:r>
      <w:r w:rsidRPr="000F2FEB">
        <w:rPr>
          <w:rFonts w:ascii="Arial Narrow" w:hAnsi="Arial Narrow"/>
          <w:sz w:val="24"/>
          <w:szCs w:val="22"/>
        </w:rPr>
        <w:t>podkladní konstrukc</w:t>
      </w:r>
      <w:r>
        <w:rPr>
          <w:rFonts w:ascii="Arial Narrow" w:hAnsi="Arial Narrow"/>
          <w:sz w:val="24"/>
          <w:szCs w:val="22"/>
        </w:rPr>
        <w:t>e</w:t>
      </w:r>
      <w:r w:rsidRPr="000F2FEB">
        <w:rPr>
          <w:rFonts w:ascii="Arial Narrow" w:hAnsi="Arial Narrow"/>
          <w:sz w:val="24"/>
          <w:szCs w:val="22"/>
        </w:rPr>
        <w:t xml:space="preserve"> v souladu s technologickými podmínkami (včetně rovinnosti) jednotlivých podlahových konstrukcí a samotných materiálů, včetně platných ČSN, především ČSN 74 4505 Podlahy – společná ustanovení, včetně jejich následných změn a doplňků. Podklad pro kladení nových podlahových konstrukcí bude vždy vyčištěn tlakovým vzduchem a bude tvořit jednolitou plochu, v rovinnosti minimálně dle provádění železobetonových konstrukcí (ČSN 730205, ČSN 730210-2, ČSN 730212-6); tato rovinnost bude porovnána s technologickými podmínkami kladení podlah a protokolárně zkontrolována plošným zaměřením v rastru 1,5x1,5m.</w:t>
      </w:r>
    </w:p>
    <w:p w:rsidR="00560CB7" w:rsidRPr="00FE550B" w:rsidRDefault="00560CB7" w:rsidP="008651BE">
      <w:pPr>
        <w:numPr>
          <w:ilvl w:val="2"/>
          <w:numId w:val="7"/>
        </w:numPr>
        <w:tabs>
          <w:tab w:val="left" w:pos="709"/>
        </w:tabs>
        <w:spacing w:after="120" w:line="276" w:lineRule="auto"/>
        <w:ind w:left="0" w:firstLine="0"/>
        <w:jc w:val="both"/>
        <w:outlineLvl w:val="1"/>
        <w:rPr>
          <w:rFonts w:ascii="Arial Narrow" w:hAnsi="Arial Narrow"/>
          <w:sz w:val="24"/>
          <w:szCs w:val="24"/>
          <w:u w:val="single"/>
        </w:rPr>
      </w:pPr>
      <w:bookmarkStart w:id="31" w:name="_Toc14866446"/>
      <w:r w:rsidRPr="00FE550B">
        <w:rPr>
          <w:rFonts w:ascii="Arial Narrow" w:hAnsi="Arial Narrow"/>
          <w:sz w:val="24"/>
          <w:szCs w:val="24"/>
          <w:u w:val="single"/>
        </w:rPr>
        <w:t>Zámečnické výrobky</w:t>
      </w:r>
      <w:bookmarkEnd w:id="31"/>
    </w:p>
    <w:p w:rsidR="00FE550B" w:rsidRPr="00213BD1" w:rsidRDefault="00DE7A8F" w:rsidP="00E069B4">
      <w:pPr>
        <w:spacing w:after="240" w:line="276" w:lineRule="auto"/>
        <w:jc w:val="both"/>
        <w:rPr>
          <w:rFonts w:ascii="Arial Narrow" w:hAnsi="Arial Narrow"/>
          <w:sz w:val="24"/>
        </w:rPr>
      </w:pPr>
      <w:r w:rsidRPr="00213BD1">
        <w:rPr>
          <w:rFonts w:ascii="Arial Narrow" w:hAnsi="Arial Narrow"/>
          <w:sz w:val="24"/>
        </w:rPr>
        <w:t xml:space="preserve">Zámečnické konstrukce tvoří </w:t>
      </w:r>
      <w:r w:rsidR="00213BD1" w:rsidRPr="00213BD1">
        <w:rPr>
          <w:rFonts w:ascii="Arial Narrow" w:hAnsi="Arial Narrow"/>
          <w:sz w:val="24"/>
        </w:rPr>
        <w:t xml:space="preserve">stávající </w:t>
      </w:r>
      <w:proofErr w:type="spellStart"/>
      <w:r w:rsidRPr="00213BD1">
        <w:rPr>
          <w:rFonts w:ascii="Arial Narrow" w:hAnsi="Arial Narrow"/>
          <w:sz w:val="24"/>
        </w:rPr>
        <w:t>pochozí</w:t>
      </w:r>
      <w:proofErr w:type="spellEnd"/>
      <w:r w:rsidRPr="00213BD1">
        <w:rPr>
          <w:rFonts w:ascii="Arial Narrow" w:hAnsi="Arial Narrow"/>
          <w:sz w:val="24"/>
        </w:rPr>
        <w:t xml:space="preserve"> lávka na střeše</w:t>
      </w:r>
      <w:r w:rsidR="00213BD1" w:rsidRPr="00213BD1">
        <w:rPr>
          <w:rFonts w:ascii="Arial Narrow" w:hAnsi="Arial Narrow"/>
          <w:sz w:val="24"/>
        </w:rPr>
        <w:t>, které se v rámci rekonstrukce střechy demontuje a následně bude znovu osazena</w:t>
      </w:r>
      <w:r w:rsidR="00E914CA">
        <w:rPr>
          <w:rFonts w:ascii="Arial Narrow" w:hAnsi="Arial Narrow"/>
          <w:sz w:val="24"/>
        </w:rPr>
        <w:t>, tvarově upravena a doplněna,</w:t>
      </w:r>
      <w:r w:rsidR="001F6C76">
        <w:rPr>
          <w:rFonts w:ascii="Arial Narrow" w:hAnsi="Arial Narrow"/>
          <w:sz w:val="24"/>
        </w:rPr>
        <w:t xml:space="preserve"> ochranné oplocení,</w:t>
      </w:r>
      <w:r w:rsidR="00213BD1" w:rsidRPr="00213BD1">
        <w:rPr>
          <w:rFonts w:ascii="Arial Narrow" w:hAnsi="Arial Narrow"/>
          <w:sz w:val="24"/>
        </w:rPr>
        <w:t xml:space="preserve"> </w:t>
      </w:r>
      <w:r w:rsidR="001F6C76">
        <w:rPr>
          <w:rFonts w:ascii="Arial Narrow" w:hAnsi="Arial Narrow"/>
          <w:sz w:val="24"/>
        </w:rPr>
        <w:t xml:space="preserve">úprava schodišť a žebříků pro přístup na </w:t>
      </w:r>
      <w:proofErr w:type="gramStart"/>
      <w:r w:rsidR="001F6C76">
        <w:rPr>
          <w:rFonts w:ascii="Arial Narrow" w:hAnsi="Arial Narrow"/>
          <w:sz w:val="24"/>
        </w:rPr>
        <w:t xml:space="preserve">střechu </w:t>
      </w:r>
      <w:r w:rsidR="00213BD1" w:rsidRPr="00213BD1">
        <w:rPr>
          <w:rFonts w:ascii="Arial Narrow" w:hAnsi="Arial Narrow"/>
          <w:sz w:val="24"/>
        </w:rPr>
        <w:t xml:space="preserve"> nad</w:t>
      </w:r>
      <w:proofErr w:type="gramEnd"/>
      <w:r w:rsidR="00213BD1" w:rsidRPr="00213BD1">
        <w:rPr>
          <w:rFonts w:ascii="Arial Narrow" w:hAnsi="Arial Narrow"/>
          <w:sz w:val="24"/>
        </w:rPr>
        <w:t xml:space="preserve"> 5NP. Zámečnické konstrukce bud</w:t>
      </w:r>
      <w:r w:rsidR="00DA02A4">
        <w:rPr>
          <w:rFonts w:ascii="Arial Narrow" w:hAnsi="Arial Narrow"/>
          <w:sz w:val="24"/>
        </w:rPr>
        <w:t>ou</w:t>
      </w:r>
      <w:r w:rsidR="00213BD1" w:rsidRPr="00213BD1">
        <w:rPr>
          <w:rFonts w:ascii="Arial Narrow" w:hAnsi="Arial Narrow"/>
          <w:sz w:val="24"/>
        </w:rPr>
        <w:t xml:space="preserve"> provedeny z oceli s povrchovou úpravou žárovým zinkováním.</w:t>
      </w:r>
      <w:r w:rsidR="001F6C76">
        <w:rPr>
          <w:rFonts w:ascii="Arial Narrow" w:hAnsi="Arial Narrow"/>
          <w:sz w:val="24"/>
        </w:rPr>
        <w:t xml:space="preserve"> Podrobně </w:t>
      </w:r>
      <w:proofErr w:type="spellStart"/>
      <w:proofErr w:type="gramStart"/>
      <w:r w:rsidR="001F6C76" w:rsidRPr="001F6C76">
        <w:rPr>
          <w:rFonts w:ascii="Arial Narrow" w:hAnsi="Arial Narrow"/>
          <w:i/>
          <w:sz w:val="24"/>
        </w:rPr>
        <w:t>viz.Výpis</w:t>
      </w:r>
      <w:proofErr w:type="spellEnd"/>
      <w:proofErr w:type="gramEnd"/>
      <w:r w:rsidR="001F6C76" w:rsidRPr="001F6C76">
        <w:rPr>
          <w:rFonts w:ascii="Arial Narrow" w:hAnsi="Arial Narrow"/>
          <w:i/>
          <w:sz w:val="24"/>
        </w:rPr>
        <w:t xml:space="preserve"> zámečnických výrobků</w:t>
      </w:r>
      <w:r w:rsidR="001F6C76">
        <w:rPr>
          <w:rFonts w:ascii="Arial Narrow" w:hAnsi="Arial Narrow"/>
          <w:i/>
          <w:sz w:val="24"/>
        </w:rPr>
        <w:t>.</w:t>
      </w:r>
    </w:p>
    <w:p w:rsidR="00560CB7" w:rsidRPr="00FE550B" w:rsidRDefault="00560CB7" w:rsidP="008651BE">
      <w:pPr>
        <w:numPr>
          <w:ilvl w:val="2"/>
          <w:numId w:val="7"/>
        </w:numPr>
        <w:tabs>
          <w:tab w:val="left" w:pos="709"/>
        </w:tabs>
        <w:spacing w:after="120" w:line="276" w:lineRule="auto"/>
        <w:ind w:left="0" w:firstLine="0"/>
        <w:jc w:val="both"/>
        <w:outlineLvl w:val="1"/>
        <w:rPr>
          <w:rFonts w:ascii="Arial Narrow" w:hAnsi="Arial Narrow"/>
          <w:sz w:val="24"/>
          <w:szCs w:val="24"/>
          <w:u w:val="single"/>
        </w:rPr>
      </w:pPr>
      <w:bookmarkStart w:id="32" w:name="_Toc14866447"/>
      <w:r w:rsidRPr="00FE550B">
        <w:rPr>
          <w:rFonts w:ascii="Arial Narrow" w:hAnsi="Arial Narrow"/>
          <w:sz w:val="24"/>
          <w:szCs w:val="24"/>
          <w:u w:val="single"/>
        </w:rPr>
        <w:t>Truhlářské výrobky</w:t>
      </w:r>
      <w:bookmarkEnd w:id="32"/>
    </w:p>
    <w:p w:rsidR="00FE550B" w:rsidRPr="00DE7A8F" w:rsidRDefault="000F2FEB" w:rsidP="00E069B4">
      <w:pPr>
        <w:spacing w:after="240" w:line="276" w:lineRule="auto"/>
        <w:jc w:val="both"/>
        <w:rPr>
          <w:rFonts w:ascii="Arial Narrow" w:hAnsi="Arial Narrow"/>
          <w:sz w:val="24"/>
          <w:szCs w:val="22"/>
        </w:rPr>
      </w:pPr>
      <w:r w:rsidRPr="00DE7A8F">
        <w:rPr>
          <w:rFonts w:ascii="Arial Narrow" w:hAnsi="Arial Narrow"/>
          <w:sz w:val="24"/>
          <w:szCs w:val="22"/>
        </w:rPr>
        <w:t>-</w:t>
      </w:r>
    </w:p>
    <w:p w:rsidR="000F2FEB" w:rsidRDefault="00560CB7" w:rsidP="000F2FEB">
      <w:pPr>
        <w:numPr>
          <w:ilvl w:val="2"/>
          <w:numId w:val="7"/>
        </w:numPr>
        <w:tabs>
          <w:tab w:val="left" w:pos="709"/>
        </w:tabs>
        <w:spacing w:after="120" w:line="276" w:lineRule="auto"/>
        <w:ind w:left="0" w:firstLine="0"/>
        <w:jc w:val="both"/>
        <w:outlineLvl w:val="1"/>
        <w:rPr>
          <w:rFonts w:ascii="Arial Narrow" w:hAnsi="Arial Narrow"/>
          <w:sz w:val="24"/>
          <w:szCs w:val="24"/>
          <w:u w:val="single"/>
        </w:rPr>
      </w:pPr>
      <w:bookmarkStart w:id="33" w:name="_Toc14866448"/>
      <w:r w:rsidRPr="00FE550B">
        <w:rPr>
          <w:rFonts w:ascii="Arial Narrow" w:hAnsi="Arial Narrow"/>
          <w:sz w:val="24"/>
          <w:szCs w:val="24"/>
          <w:u w:val="single"/>
        </w:rPr>
        <w:t>Klempířské výrobky</w:t>
      </w:r>
      <w:bookmarkEnd w:id="33"/>
    </w:p>
    <w:p w:rsidR="000F2FEB" w:rsidRPr="000F2FEB" w:rsidRDefault="000F2FEB" w:rsidP="000F2FEB">
      <w:pPr>
        <w:tabs>
          <w:tab w:val="left" w:pos="709"/>
        </w:tabs>
        <w:spacing w:after="120" w:line="276" w:lineRule="auto"/>
        <w:jc w:val="both"/>
        <w:outlineLvl w:val="1"/>
        <w:rPr>
          <w:rFonts w:ascii="Arial Narrow" w:hAnsi="Arial Narrow"/>
          <w:sz w:val="24"/>
          <w:szCs w:val="24"/>
          <w:u w:val="single"/>
        </w:rPr>
      </w:pPr>
      <w:bookmarkStart w:id="34" w:name="_Toc14866449"/>
      <w:r w:rsidRPr="000F2FEB">
        <w:rPr>
          <w:rFonts w:ascii="Arial Narrow" w:hAnsi="Arial Narrow"/>
          <w:sz w:val="24"/>
        </w:rPr>
        <w:t xml:space="preserve">Klempířské konstrukce jsou navrženy </w:t>
      </w:r>
      <w:r>
        <w:rPr>
          <w:rFonts w:ascii="Arial Narrow" w:hAnsi="Arial Narrow"/>
          <w:sz w:val="24"/>
        </w:rPr>
        <w:t>měděné</w:t>
      </w:r>
      <w:r w:rsidRPr="000F2FEB">
        <w:rPr>
          <w:rFonts w:ascii="Arial Narrow" w:hAnsi="Arial Narrow"/>
          <w:sz w:val="24"/>
        </w:rPr>
        <w:t xml:space="preserve"> (oplechování atik, </w:t>
      </w:r>
      <w:r>
        <w:rPr>
          <w:rFonts w:ascii="Arial Narrow" w:hAnsi="Arial Narrow"/>
          <w:sz w:val="24"/>
        </w:rPr>
        <w:t>říms, odvodňovací žla</w:t>
      </w:r>
      <w:r w:rsidR="00DE7A8F">
        <w:rPr>
          <w:rFonts w:ascii="Arial Narrow" w:hAnsi="Arial Narrow"/>
          <w:sz w:val="24"/>
        </w:rPr>
        <w:t>b</w:t>
      </w:r>
      <w:r>
        <w:rPr>
          <w:rFonts w:ascii="Arial Narrow" w:hAnsi="Arial Narrow"/>
          <w:sz w:val="24"/>
        </w:rPr>
        <w:t>y</w:t>
      </w:r>
      <w:r w:rsidRPr="000F2FEB">
        <w:rPr>
          <w:rFonts w:ascii="Arial Narrow" w:hAnsi="Arial Narrow"/>
          <w:sz w:val="24"/>
        </w:rPr>
        <w:t xml:space="preserve"> </w:t>
      </w:r>
      <w:proofErr w:type="spellStart"/>
      <w:r w:rsidR="00E914CA">
        <w:rPr>
          <w:rFonts w:ascii="Arial Narrow" w:hAnsi="Arial Narrow"/>
          <w:sz w:val="24"/>
        </w:rPr>
        <w:t>atd</w:t>
      </w:r>
      <w:proofErr w:type="spellEnd"/>
      <w:r w:rsidRPr="000F2FEB">
        <w:rPr>
          <w:rFonts w:ascii="Arial Narrow" w:hAnsi="Arial Narrow"/>
          <w:sz w:val="24"/>
        </w:rPr>
        <w:t>).</w:t>
      </w:r>
      <w:bookmarkEnd w:id="34"/>
      <w:r w:rsidRPr="000F2FEB">
        <w:rPr>
          <w:rFonts w:ascii="Arial Narrow" w:hAnsi="Arial Narrow"/>
          <w:sz w:val="24"/>
        </w:rPr>
        <w:t xml:space="preserve"> </w:t>
      </w:r>
    </w:p>
    <w:p w:rsidR="00560CB7" w:rsidRPr="00FE550B" w:rsidRDefault="00560CB7" w:rsidP="000F2FEB">
      <w:pPr>
        <w:numPr>
          <w:ilvl w:val="2"/>
          <w:numId w:val="7"/>
        </w:numPr>
        <w:tabs>
          <w:tab w:val="left" w:pos="709"/>
        </w:tabs>
        <w:spacing w:after="120" w:line="276" w:lineRule="auto"/>
        <w:ind w:left="0" w:firstLine="0"/>
        <w:jc w:val="both"/>
        <w:outlineLvl w:val="1"/>
        <w:rPr>
          <w:rFonts w:ascii="Arial Narrow" w:hAnsi="Arial Narrow"/>
          <w:sz w:val="24"/>
          <w:szCs w:val="24"/>
          <w:u w:val="single"/>
        </w:rPr>
      </w:pPr>
      <w:bookmarkStart w:id="35" w:name="_Toc14866450"/>
      <w:r w:rsidRPr="00FE550B">
        <w:rPr>
          <w:rFonts w:ascii="Arial Narrow" w:hAnsi="Arial Narrow"/>
          <w:sz w:val="24"/>
          <w:szCs w:val="24"/>
          <w:u w:val="single"/>
        </w:rPr>
        <w:t>Ostatní výrobky</w:t>
      </w:r>
      <w:bookmarkEnd w:id="35"/>
    </w:p>
    <w:p w:rsidR="00FE550B" w:rsidRPr="00DE7A8F" w:rsidRDefault="00DE7A8F" w:rsidP="008651BE">
      <w:pPr>
        <w:spacing w:after="240" w:line="276" w:lineRule="auto"/>
        <w:jc w:val="both"/>
        <w:rPr>
          <w:rFonts w:ascii="Arial Narrow" w:hAnsi="Arial Narrow"/>
          <w:sz w:val="24"/>
        </w:rPr>
      </w:pPr>
      <w:r w:rsidRPr="00DE7A8F">
        <w:rPr>
          <w:rFonts w:ascii="Arial Narrow" w:hAnsi="Arial Narrow"/>
          <w:sz w:val="24"/>
        </w:rPr>
        <w:t>-</w:t>
      </w:r>
    </w:p>
    <w:p w:rsidR="00A212CB" w:rsidRPr="00FE550B" w:rsidRDefault="00A212CB" w:rsidP="008651BE">
      <w:pPr>
        <w:numPr>
          <w:ilvl w:val="0"/>
          <w:numId w:val="6"/>
        </w:numPr>
        <w:spacing w:after="120" w:line="276" w:lineRule="auto"/>
        <w:jc w:val="both"/>
        <w:outlineLvl w:val="0"/>
        <w:rPr>
          <w:rFonts w:ascii="Arial Narrow" w:hAnsi="Arial Narrow"/>
          <w:sz w:val="24"/>
          <w:szCs w:val="24"/>
          <w:u w:val="single"/>
        </w:rPr>
      </w:pPr>
      <w:bookmarkStart w:id="36" w:name="_Toc14866451"/>
      <w:r w:rsidRPr="00FE550B">
        <w:rPr>
          <w:rFonts w:ascii="Arial Narrow" w:hAnsi="Arial Narrow"/>
          <w:sz w:val="24"/>
          <w:szCs w:val="24"/>
          <w:u w:val="single"/>
        </w:rPr>
        <w:t>Konečné úpravy</w:t>
      </w:r>
      <w:bookmarkEnd w:id="36"/>
    </w:p>
    <w:p w:rsidR="00560CB7" w:rsidRPr="00FE550B" w:rsidRDefault="00560CB7" w:rsidP="008651BE">
      <w:pPr>
        <w:numPr>
          <w:ilvl w:val="2"/>
          <w:numId w:val="8"/>
        </w:numPr>
        <w:tabs>
          <w:tab w:val="clear" w:pos="1440"/>
        </w:tabs>
        <w:spacing w:after="120" w:line="276" w:lineRule="auto"/>
        <w:ind w:left="851" w:hanging="851"/>
        <w:jc w:val="both"/>
        <w:outlineLvl w:val="1"/>
        <w:rPr>
          <w:rFonts w:ascii="Arial Narrow" w:hAnsi="Arial Narrow"/>
          <w:sz w:val="24"/>
          <w:szCs w:val="24"/>
          <w:u w:val="single"/>
        </w:rPr>
      </w:pPr>
      <w:bookmarkStart w:id="37" w:name="_Toc14866452"/>
      <w:r w:rsidRPr="00FE550B">
        <w:rPr>
          <w:rFonts w:ascii="Arial Narrow" w:hAnsi="Arial Narrow"/>
          <w:sz w:val="24"/>
          <w:szCs w:val="24"/>
          <w:u w:val="single"/>
        </w:rPr>
        <w:t>Malby, nátěry</w:t>
      </w:r>
      <w:r w:rsidR="000D6604" w:rsidRPr="00FE550B">
        <w:rPr>
          <w:rFonts w:ascii="Arial Narrow" w:hAnsi="Arial Narrow"/>
          <w:sz w:val="24"/>
          <w:szCs w:val="24"/>
          <w:u w:val="single"/>
        </w:rPr>
        <w:t>, keramické obklady</w:t>
      </w:r>
      <w:bookmarkEnd w:id="37"/>
    </w:p>
    <w:p w:rsidR="00FE550B" w:rsidRDefault="00DE7A8F" w:rsidP="00E069B4">
      <w:pPr>
        <w:spacing w:after="240" w:line="276" w:lineRule="auto"/>
        <w:jc w:val="both"/>
        <w:rPr>
          <w:rFonts w:ascii="Arial Narrow" w:hAnsi="Arial Narrow"/>
          <w:sz w:val="24"/>
          <w:szCs w:val="22"/>
          <w:highlight w:val="yellow"/>
        </w:rPr>
      </w:pPr>
      <w:r>
        <w:rPr>
          <w:rFonts w:ascii="Arial Narrow" w:hAnsi="Arial Narrow"/>
          <w:sz w:val="24"/>
          <w:szCs w:val="22"/>
        </w:rPr>
        <w:t>Veškeré p</w:t>
      </w:r>
      <w:r w:rsidRPr="00DE7A8F">
        <w:rPr>
          <w:rFonts w:ascii="Arial Narrow" w:hAnsi="Arial Narrow"/>
          <w:sz w:val="24"/>
          <w:szCs w:val="22"/>
        </w:rPr>
        <w:t>ovrchy omítek a SDK budou vymalovány bíle prodyšnou, omyvatelnou a otěruvzdornou barvou. Nátěry budou realizovány v případě omítek na dostatečně vyzrálý povrch opatřený penetrací</w:t>
      </w:r>
      <w:r>
        <w:rPr>
          <w:rFonts w:ascii="Arial Narrow" w:hAnsi="Arial Narrow"/>
          <w:sz w:val="24"/>
          <w:szCs w:val="22"/>
        </w:rPr>
        <w:t xml:space="preserve">. </w:t>
      </w:r>
    </w:p>
    <w:p w:rsidR="00560CB7" w:rsidRPr="00FE550B" w:rsidRDefault="00E10D13" w:rsidP="008651BE">
      <w:pPr>
        <w:numPr>
          <w:ilvl w:val="2"/>
          <w:numId w:val="8"/>
        </w:numPr>
        <w:tabs>
          <w:tab w:val="left" w:pos="709"/>
        </w:tabs>
        <w:spacing w:after="120" w:line="276" w:lineRule="auto"/>
        <w:ind w:left="0" w:firstLine="0"/>
        <w:jc w:val="both"/>
        <w:outlineLvl w:val="1"/>
        <w:rPr>
          <w:rFonts w:ascii="Arial Narrow" w:hAnsi="Arial Narrow"/>
          <w:sz w:val="24"/>
          <w:szCs w:val="24"/>
          <w:u w:val="single"/>
        </w:rPr>
      </w:pPr>
      <w:bookmarkStart w:id="38" w:name="_Toc14866453"/>
      <w:r w:rsidRPr="00FE550B">
        <w:rPr>
          <w:rFonts w:ascii="Arial Narrow" w:hAnsi="Arial Narrow"/>
          <w:sz w:val="24"/>
          <w:szCs w:val="24"/>
          <w:u w:val="single"/>
        </w:rPr>
        <w:t>Sanitární zařizovací předměty</w:t>
      </w:r>
      <w:bookmarkEnd w:id="38"/>
    </w:p>
    <w:p w:rsidR="00FE550B" w:rsidRPr="00834195" w:rsidRDefault="000F2FEB" w:rsidP="008651BE">
      <w:pPr>
        <w:spacing w:after="240" w:line="276" w:lineRule="auto"/>
        <w:jc w:val="both"/>
        <w:rPr>
          <w:rFonts w:ascii="Arial Narrow" w:hAnsi="Arial Narrow"/>
          <w:sz w:val="24"/>
        </w:rPr>
      </w:pPr>
      <w:r w:rsidRPr="00834195">
        <w:rPr>
          <w:rFonts w:ascii="Arial Narrow" w:hAnsi="Arial Narrow"/>
          <w:sz w:val="24"/>
        </w:rPr>
        <w:t>-</w:t>
      </w:r>
    </w:p>
    <w:p w:rsidR="00A212CB" w:rsidRPr="00FE550B" w:rsidRDefault="00A212CB" w:rsidP="008651BE">
      <w:pPr>
        <w:numPr>
          <w:ilvl w:val="0"/>
          <w:numId w:val="6"/>
        </w:numPr>
        <w:spacing w:after="120" w:line="276" w:lineRule="auto"/>
        <w:jc w:val="both"/>
        <w:outlineLvl w:val="0"/>
        <w:rPr>
          <w:rFonts w:ascii="Arial Narrow" w:hAnsi="Arial Narrow"/>
          <w:sz w:val="24"/>
          <w:szCs w:val="24"/>
          <w:u w:val="single"/>
        </w:rPr>
      </w:pPr>
      <w:bookmarkStart w:id="39" w:name="_Toc14866454"/>
      <w:r w:rsidRPr="00FE550B">
        <w:rPr>
          <w:rFonts w:ascii="Arial Narrow" w:hAnsi="Arial Narrow"/>
          <w:sz w:val="24"/>
          <w:szCs w:val="24"/>
          <w:u w:val="single"/>
        </w:rPr>
        <w:lastRenderedPageBreak/>
        <w:t>Protipožární opatření</w:t>
      </w:r>
      <w:bookmarkEnd w:id="39"/>
    </w:p>
    <w:p w:rsidR="00FE550B" w:rsidRPr="00834195" w:rsidRDefault="00834195" w:rsidP="00FE550B">
      <w:pPr>
        <w:spacing w:after="240" w:line="276" w:lineRule="auto"/>
        <w:jc w:val="both"/>
        <w:rPr>
          <w:rFonts w:ascii="Arial Narrow" w:hAnsi="Arial Narrow"/>
          <w:sz w:val="24"/>
        </w:rPr>
      </w:pPr>
      <w:r w:rsidRPr="00834195">
        <w:rPr>
          <w:rFonts w:ascii="Arial Narrow" w:hAnsi="Arial Narrow"/>
          <w:sz w:val="24"/>
        </w:rPr>
        <w:t>Podrobně viz samosta</w:t>
      </w:r>
      <w:r w:rsidR="00DA02A4">
        <w:rPr>
          <w:rFonts w:ascii="Arial Narrow" w:hAnsi="Arial Narrow"/>
          <w:sz w:val="24"/>
        </w:rPr>
        <w:t>t</w:t>
      </w:r>
      <w:r w:rsidRPr="00834195">
        <w:rPr>
          <w:rFonts w:ascii="Arial Narrow" w:hAnsi="Arial Narrow"/>
          <w:sz w:val="24"/>
        </w:rPr>
        <w:t>ná část dokumentace.</w:t>
      </w:r>
    </w:p>
    <w:p w:rsidR="00E92944" w:rsidRPr="008E0140" w:rsidRDefault="009D3F37" w:rsidP="008651BE">
      <w:pPr>
        <w:spacing w:after="240" w:line="276" w:lineRule="auto"/>
        <w:jc w:val="both"/>
        <w:rPr>
          <w:rFonts w:ascii="Arial Narrow" w:hAnsi="Arial Narrow"/>
          <w:i/>
          <w:sz w:val="24"/>
          <w:szCs w:val="22"/>
        </w:rPr>
      </w:pPr>
      <w:r w:rsidRPr="008E0140">
        <w:rPr>
          <w:rFonts w:ascii="Arial Narrow" w:hAnsi="Arial Narrow"/>
          <w:i/>
          <w:sz w:val="24"/>
          <w:szCs w:val="22"/>
        </w:rPr>
        <w:t>.</w:t>
      </w:r>
      <w:r w:rsidR="00E92944" w:rsidRPr="008E0140">
        <w:rPr>
          <w:rFonts w:ascii="Arial Narrow" w:hAnsi="Arial Narrow"/>
          <w:i/>
          <w:sz w:val="24"/>
          <w:szCs w:val="22"/>
        </w:rPr>
        <w:t xml:space="preserve"> </w:t>
      </w:r>
    </w:p>
    <w:p w:rsidR="00560CB7" w:rsidRPr="008E0140" w:rsidRDefault="00560CB7" w:rsidP="008651BE">
      <w:pPr>
        <w:numPr>
          <w:ilvl w:val="0"/>
          <w:numId w:val="8"/>
        </w:numPr>
        <w:spacing w:after="120" w:line="276" w:lineRule="auto"/>
        <w:ind w:left="357" w:hanging="357"/>
        <w:jc w:val="both"/>
        <w:outlineLvl w:val="0"/>
        <w:rPr>
          <w:rFonts w:ascii="Arial Narrow" w:hAnsi="Arial Narrow"/>
          <w:b/>
          <w:sz w:val="24"/>
          <w:szCs w:val="24"/>
          <w:u w:val="single"/>
        </w:rPr>
      </w:pPr>
      <w:bookmarkStart w:id="40" w:name="_Toc14866455"/>
      <w:r w:rsidRPr="008E0140">
        <w:rPr>
          <w:rFonts w:ascii="Arial Narrow" w:hAnsi="Arial Narrow"/>
          <w:b/>
          <w:sz w:val="24"/>
          <w:szCs w:val="24"/>
          <w:u w:val="single"/>
        </w:rPr>
        <w:t>Bezpečnost práce</w:t>
      </w:r>
      <w:bookmarkEnd w:id="40"/>
    </w:p>
    <w:p w:rsidR="005B6817" w:rsidRPr="008E0140" w:rsidRDefault="005B6817" w:rsidP="008E0140">
      <w:pPr>
        <w:spacing w:after="240" w:line="276" w:lineRule="auto"/>
        <w:jc w:val="both"/>
        <w:rPr>
          <w:rFonts w:ascii="Arial Narrow" w:hAnsi="Arial Narrow"/>
          <w:sz w:val="24"/>
        </w:rPr>
      </w:pPr>
      <w:r w:rsidRPr="008E0140">
        <w:rPr>
          <w:rFonts w:ascii="Arial Narrow" w:hAnsi="Arial Narrow"/>
          <w:sz w:val="24"/>
        </w:rPr>
        <w:t>Všechny části stavby byly navrženy v souladu s předpisy platnými v České republice.</w:t>
      </w:r>
    </w:p>
    <w:p w:rsidR="005B6817" w:rsidRPr="008E0140" w:rsidRDefault="005B6817" w:rsidP="008E0140">
      <w:pPr>
        <w:spacing w:after="240" w:line="276" w:lineRule="auto"/>
        <w:jc w:val="both"/>
        <w:rPr>
          <w:rFonts w:ascii="Arial Narrow" w:hAnsi="Arial Narrow"/>
          <w:sz w:val="24"/>
        </w:rPr>
      </w:pPr>
      <w:r w:rsidRPr="008E0140">
        <w:rPr>
          <w:rFonts w:ascii="Arial Narrow" w:hAnsi="Arial Narrow"/>
          <w:sz w:val="24"/>
        </w:rPr>
        <w:t xml:space="preserve">Veškeré stavební práce budou prováděny odbornou firmou k této činnosti způsobilou. Během provozu stavby je nutno dodržovat všechny články platných ČSN a předpisů o bezpečnosti a ochraně zdraví, zejména vyhlášku č. 48/1982 Sb. a nařízení vlády č. 591/2006 Sb. o bližších minimálních požadavcích na bezpečnost a ochranu zdraví při práci na staveništích. Pro zajištění bezpečnosti práce na jednotlivých pracovištích je nutné, aby byly zpracovány provozní předpisy pro jednotlivá pracoviště. V předpisech budou bezpečnostní a hygienické pokyny pro veškerou činnost na pracovištích </w:t>
      </w:r>
      <w:proofErr w:type="gramStart"/>
      <w:r w:rsidRPr="008E0140">
        <w:rPr>
          <w:rFonts w:ascii="Arial Narrow" w:hAnsi="Arial Narrow"/>
          <w:sz w:val="24"/>
        </w:rPr>
        <w:t>t.j. používání</w:t>
      </w:r>
      <w:proofErr w:type="gramEnd"/>
      <w:r w:rsidRPr="008E0140">
        <w:rPr>
          <w:rFonts w:ascii="Arial Narrow" w:hAnsi="Arial Narrow"/>
          <w:sz w:val="24"/>
        </w:rPr>
        <w:t xml:space="preserve"> pracovních pomůcek, obsluha zařízení apod. Před započetím prací musí být všichni pracovníci seznámeni se všemi souvisejícími bezpečnostními předpisy a nařízeními. Pracovníci musí být vybaveni všemi potřebnými ochrannými pomůckami a prostředky. Všechny otvory a zvýšené plošiny musí být opatřeny ochrannými zábradlími. Otvory musí být zakryty pevnými zábranami, aby nemohlo dojít k jejich posunutí. Jednotlivé přístupové cesty musí být zřetelně označeny. Žebříky musí splňovat bezpečnostní předpisy a musí přesahovat minimálně 1100 milimetrů nad pracovní plošinu. Při pracích ve výškách musí být pracovníci speciálně proškoleni. Při provádění montážních prací ve výškách musí být pracovníci jištěni pomocí úvazů. Před každou směnou je povinností pracovníků provést kontrolu stavu bezpečnostních prostředků. Pokud budou úvazy nebo jistící lano vykazovat opotřebení, je nutná jejich okamžitá výměna. Stavbyvedoucí musí před započetím prací vypracovat technologický postup prací, který musí být v souladu s platnými vyhláškami a předpisy.</w:t>
      </w:r>
    </w:p>
    <w:p w:rsidR="005B6817" w:rsidRPr="008E0140" w:rsidRDefault="005B6817" w:rsidP="008651BE">
      <w:pPr>
        <w:spacing w:line="276" w:lineRule="auto"/>
        <w:jc w:val="both"/>
        <w:rPr>
          <w:rFonts w:ascii="Arial Narrow" w:hAnsi="Arial Narrow"/>
          <w:sz w:val="24"/>
        </w:rPr>
      </w:pPr>
      <w:r w:rsidRPr="008E0140">
        <w:rPr>
          <w:rFonts w:ascii="Arial Narrow" w:hAnsi="Arial Narrow"/>
          <w:sz w:val="24"/>
        </w:rPr>
        <w:t>Při provádění stavebních prací i během provozu stavby je nutno dodržovat všechny závazné články platných ČSN a předpisů BOZ.</w:t>
      </w:r>
    </w:p>
    <w:p w:rsidR="005B6817" w:rsidRPr="008E0140" w:rsidRDefault="005B6817" w:rsidP="008651BE">
      <w:pPr>
        <w:spacing w:line="276" w:lineRule="auto"/>
        <w:jc w:val="both"/>
        <w:rPr>
          <w:rFonts w:ascii="Arial Narrow" w:hAnsi="Arial Narrow"/>
          <w:sz w:val="24"/>
        </w:rPr>
      </w:pPr>
      <w:r w:rsidRPr="008E0140">
        <w:rPr>
          <w:rFonts w:ascii="Arial Narrow" w:hAnsi="Arial Narrow"/>
          <w:sz w:val="24"/>
        </w:rPr>
        <w:t>Jedná se zejména o tyto předpisy:</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 xml:space="preserve">Zákon č. 262/2006 Sb. zákoník práce </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Zákon č. 48/1982 – vyhláška ČÚBP, základní požadavky k zajištění bezpečnosti práce a technických zařízení</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Vyhláška č. 268/2009 Sb. o technických požadavcích na stavby</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Nařízení vlády č. 361/2007 Sb., kterým se stanoví podmínky ochrany zdraví při práci ve znění nařízení vlády č. 68/2010 Sb.</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Nařízení vlády č. 591/2006 Sb. o bližších minimálních požadavcích na bezpečnost a ochranu zdraví při práci na staveništích</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Vyhláška č. 18/1979 Sb. Českého úřadu bezpečnosti práce a Českého báňského úřadu, kterou se určují vyhrazená tlaková zařízení a stanoví některé podmínky k zajištění jejich bezpečnosti</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 xml:space="preserve">Vyhláška č. 19/1979 Sb. Českého úřadu bezpečnosti práce a Českého báňského úřadu, kterou se určují vyhrazená zdvihací zařízení a stanoví některé podmínky k zajištění jejich bezpečnosti </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lastRenderedPageBreak/>
        <w:t xml:space="preserve">Vyhláška č. 21/1979 Sb. Českého úřadu bezpečnosti práce a Českého báňského úřadu, kterou se určují vyhrazená plynová zařízení a stanoví některé podmínky k zajištění jejich bezpečnosti </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 xml:space="preserve">Vyhláška č. 50/1978 Sb. Českého úřadu bezpečnosti práce a Českého báňského úřadu o odborné způsobilosti v elektrotechnice </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Vyhláška č. 73/2010 Sb. o stanovení vyhrazených elektrických technických zařízení, jejich zařazení do tříd a skupin a o bližších podmínkách jejich bezpečnosti (vyhláška o vyhrazených elektrických technických zařízeních)</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Zákon č. 133/1985 Sb. o požární ochraně</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Vyhláška č. 246/2001 Sb. o požární prevenci</w:t>
      </w:r>
    </w:p>
    <w:p w:rsidR="005B6817" w:rsidRPr="008E0140" w:rsidRDefault="005B6817" w:rsidP="008651BE">
      <w:pPr>
        <w:numPr>
          <w:ilvl w:val="0"/>
          <w:numId w:val="4"/>
        </w:numPr>
        <w:spacing w:line="276" w:lineRule="auto"/>
        <w:jc w:val="both"/>
        <w:rPr>
          <w:rFonts w:ascii="Arial Narrow" w:hAnsi="Arial Narrow"/>
          <w:sz w:val="24"/>
        </w:rPr>
      </w:pPr>
      <w:r w:rsidRPr="008E0140">
        <w:rPr>
          <w:rFonts w:ascii="Arial Narrow" w:hAnsi="Arial Narrow"/>
          <w:sz w:val="24"/>
        </w:rPr>
        <w:t xml:space="preserve">Vyhláška č. 48/1982 Sb. Českého úřadu bezpečnosti práce, kterou se stanoví základní požadavky k zajištění bezpečnosti práce a technických zařízení </w:t>
      </w:r>
    </w:p>
    <w:p w:rsidR="005B6817" w:rsidRPr="008E0140" w:rsidRDefault="005B6817" w:rsidP="008651BE">
      <w:pPr>
        <w:numPr>
          <w:ilvl w:val="0"/>
          <w:numId w:val="4"/>
        </w:numPr>
        <w:spacing w:after="240" w:line="276" w:lineRule="auto"/>
        <w:jc w:val="both"/>
        <w:rPr>
          <w:rFonts w:ascii="Arial Narrow" w:hAnsi="Arial Narrow"/>
          <w:sz w:val="24"/>
        </w:rPr>
      </w:pPr>
      <w:r w:rsidRPr="008E0140">
        <w:rPr>
          <w:rFonts w:ascii="Arial Narrow" w:hAnsi="Arial Narrow"/>
          <w:sz w:val="24"/>
        </w:rPr>
        <w:t>Nařízení vlády č. 272/2011 o ochraně zdraví před nepříznivými účinky hluku a vibrací</w:t>
      </w:r>
    </w:p>
    <w:p w:rsidR="00560CB7" w:rsidRPr="008E0140" w:rsidRDefault="00560CB7" w:rsidP="008651BE">
      <w:pPr>
        <w:numPr>
          <w:ilvl w:val="0"/>
          <w:numId w:val="8"/>
        </w:numPr>
        <w:spacing w:after="120" w:line="276" w:lineRule="auto"/>
        <w:ind w:left="357" w:hanging="357"/>
        <w:jc w:val="both"/>
        <w:outlineLvl w:val="0"/>
        <w:rPr>
          <w:rFonts w:ascii="Arial Narrow" w:hAnsi="Arial Narrow"/>
          <w:b/>
          <w:sz w:val="24"/>
          <w:szCs w:val="24"/>
          <w:u w:val="single"/>
        </w:rPr>
      </w:pPr>
      <w:bookmarkStart w:id="41" w:name="_Toc14866456"/>
      <w:r w:rsidRPr="008E0140">
        <w:rPr>
          <w:rFonts w:ascii="Arial Narrow" w:hAnsi="Arial Narrow"/>
          <w:b/>
          <w:sz w:val="24"/>
          <w:szCs w:val="24"/>
          <w:u w:val="single"/>
        </w:rPr>
        <w:t>Výpis použitých norem, vyhlášek a zákonů</w:t>
      </w:r>
      <w:bookmarkEnd w:id="41"/>
    </w:p>
    <w:p w:rsidR="00051FDF" w:rsidRPr="008E0140" w:rsidRDefault="00051FDF" w:rsidP="008651BE">
      <w:pPr>
        <w:pStyle w:val="Odstavecseseznamem"/>
        <w:numPr>
          <w:ilvl w:val="0"/>
          <w:numId w:val="16"/>
        </w:numPr>
        <w:ind w:hanging="720"/>
        <w:rPr>
          <w:rFonts w:ascii="Arial Narrow" w:hAnsi="Arial Narrow"/>
        </w:rPr>
      </w:pPr>
      <w:r w:rsidRPr="008E0140">
        <w:rPr>
          <w:rFonts w:ascii="Arial Narrow" w:hAnsi="Arial Narrow"/>
          <w:b/>
        </w:rPr>
        <w:t>ČSN EN 1990</w:t>
      </w:r>
      <w:r w:rsidRPr="008E0140">
        <w:rPr>
          <w:rFonts w:ascii="Arial Narrow" w:hAnsi="Arial Narrow"/>
        </w:rPr>
        <w:t xml:space="preserve"> </w:t>
      </w:r>
      <w:proofErr w:type="spellStart"/>
      <w:r w:rsidR="004C1039" w:rsidRPr="008E0140">
        <w:rPr>
          <w:rFonts w:ascii="Arial Narrow" w:hAnsi="Arial Narrow"/>
        </w:rPr>
        <w:t>Eurokód</w:t>
      </w:r>
      <w:proofErr w:type="spellEnd"/>
      <w:r w:rsidR="004C1039" w:rsidRPr="008E0140">
        <w:rPr>
          <w:rFonts w:ascii="Arial Narrow" w:hAnsi="Arial Narrow"/>
        </w:rPr>
        <w:t xml:space="preserve">: </w:t>
      </w:r>
      <w:r w:rsidRPr="008E0140">
        <w:rPr>
          <w:rFonts w:ascii="Arial Narrow" w:hAnsi="Arial Narrow"/>
        </w:rPr>
        <w:t>Zásady navrhování konstrukcí</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lang w:val="en-US"/>
        </w:rPr>
        <w:t xml:space="preserve">ČSN </w:t>
      </w:r>
      <w:r w:rsidRPr="008E0140">
        <w:rPr>
          <w:rFonts w:ascii="Arial Narrow" w:hAnsi="Arial Narrow"/>
          <w:b/>
        </w:rPr>
        <w:t>EN 1991-1-1</w:t>
      </w:r>
      <w:r w:rsidRPr="008E0140">
        <w:rPr>
          <w:rFonts w:ascii="Arial Narrow" w:hAnsi="Arial Narrow"/>
        </w:rPr>
        <w:t xml:space="preserve"> </w:t>
      </w:r>
      <w:proofErr w:type="spellStart"/>
      <w:r w:rsidR="004C1039" w:rsidRPr="008E0140">
        <w:rPr>
          <w:rFonts w:ascii="Arial Narrow" w:hAnsi="Arial Narrow"/>
        </w:rPr>
        <w:t>Eurokód</w:t>
      </w:r>
      <w:proofErr w:type="spellEnd"/>
      <w:r w:rsidR="004C1039" w:rsidRPr="008E0140">
        <w:rPr>
          <w:rFonts w:ascii="Arial Narrow" w:hAnsi="Arial Narrow"/>
        </w:rPr>
        <w:t xml:space="preserve"> 1: </w:t>
      </w:r>
      <w:r w:rsidRPr="008E0140">
        <w:rPr>
          <w:rFonts w:ascii="Arial Narrow" w:hAnsi="Arial Narrow"/>
        </w:rPr>
        <w:t>Zatížení stavebních konstrukcí, část 1-1: Obecná zatížení - Objemové tíhy, vlastní tíha a užitná zatížení pozemních staveb</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lang w:val="en-US"/>
        </w:rPr>
        <w:t xml:space="preserve">ČSN </w:t>
      </w:r>
      <w:r w:rsidRPr="008E0140">
        <w:rPr>
          <w:rFonts w:ascii="Arial Narrow" w:hAnsi="Arial Narrow"/>
          <w:b/>
        </w:rPr>
        <w:t>EN 1991-1-3</w:t>
      </w:r>
      <w:r w:rsidRPr="008E0140">
        <w:rPr>
          <w:rFonts w:ascii="Arial Narrow" w:hAnsi="Arial Narrow"/>
        </w:rPr>
        <w:t xml:space="preserve"> </w:t>
      </w:r>
      <w:proofErr w:type="spellStart"/>
      <w:r w:rsidR="004C1039" w:rsidRPr="008E0140">
        <w:rPr>
          <w:rFonts w:ascii="Arial Narrow" w:hAnsi="Arial Narrow"/>
        </w:rPr>
        <w:t>Eurokód</w:t>
      </w:r>
      <w:proofErr w:type="spellEnd"/>
      <w:r w:rsidR="004C1039" w:rsidRPr="008E0140">
        <w:rPr>
          <w:rFonts w:ascii="Arial Narrow" w:hAnsi="Arial Narrow"/>
        </w:rPr>
        <w:t xml:space="preserve"> 1: </w:t>
      </w:r>
      <w:r w:rsidRPr="008E0140">
        <w:rPr>
          <w:rFonts w:ascii="Arial Narrow" w:hAnsi="Arial Narrow"/>
        </w:rPr>
        <w:t>Zatížení konstrukcí, část 1-3: Obecná zatížení - Zatížení sněhem</w:t>
      </w:r>
    </w:p>
    <w:p w:rsidR="0060639C" w:rsidRPr="008E0140" w:rsidRDefault="0060639C" w:rsidP="008651BE">
      <w:pPr>
        <w:pStyle w:val="Odstavecseseznamem"/>
        <w:numPr>
          <w:ilvl w:val="0"/>
          <w:numId w:val="16"/>
        </w:numPr>
        <w:ind w:left="705" w:hanging="705"/>
        <w:rPr>
          <w:rFonts w:ascii="Arial Narrow" w:hAnsi="Arial Narrow"/>
        </w:rPr>
      </w:pPr>
      <w:r w:rsidRPr="008E0140">
        <w:rPr>
          <w:rFonts w:ascii="Arial Narrow" w:hAnsi="Arial Narrow"/>
          <w:b/>
          <w:lang w:val="en-US"/>
        </w:rPr>
        <w:t xml:space="preserve">ČSN </w:t>
      </w:r>
      <w:r w:rsidRPr="008E0140">
        <w:rPr>
          <w:rFonts w:ascii="Arial Narrow" w:hAnsi="Arial Narrow"/>
          <w:b/>
        </w:rPr>
        <w:t>EN 1991-1-4</w:t>
      </w:r>
      <w:r w:rsidRPr="008E0140">
        <w:rPr>
          <w:rFonts w:ascii="Arial Narrow" w:hAnsi="Arial Narrow"/>
        </w:rPr>
        <w:t xml:space="preserve"> </w:t>
      </w:r>
      <w:proofErr w:type="spellStart"/>
      <w:r w:rsidR="004C1039" w:rsidRPr="008E0140">
        <w:rPr>
          <w:rFonts w:ascii="Arial Narrow" w:hAnsi="Arial Narrow"/>
        </w:rPr>
        <w:t>Eurokód</w:t>
      </w:r>
      <w:proofErr w:type="spellEnd"/>
      <w:r w:rsidR="004C1039" w:rsidRPr="008E0140">
        <w:rPr>
          <w:rFonts w:ascii="Arial Narrow" w:hAnsi="Arial Narrow"/>
        </w:rPr>
        <w:t xml:space="preserve"> 1: </w:t>
      </w:r>
      <w:r w:rsidRPr="008E0140">
        <w:rPr>
          <w:rFonts w:ascii="Arial Narrow" w:hAnsi="Arial Narrow"/>
        </w:rPr>
        <w:t>Zatížení konstrukcí, část 1-4: Obecná zatížení - Zatížení větrem</w:t>
      </w:r>
    </w:p>
    <w:p w:rsidR="00051FDF" w:rsidRPr="008E0140" w:rsidRDefault="0060639C" w:rsidP="008651BE">
      <w:pPr>
        <w:pStyle w:val="Odstavecseseznamem"/>
        <w:numPr>
          <w:ilvl w:val="0"/>
          <w:numId w:val="16"/>
        </w:numPr>
        <w:ind w:left="705" w:hanging="705"/>
        <w:rPr>
          <w:rFonts w:ascii="Arial Narrow" w:hAnsi="Arial Narrow"/>
        </w:rPr>
      </w:pPr>
      <w:r w:rsidRPr="008E0140">
        <w:rPr>
          <w:rFonts w:ascii="Arial Narrow" w:hAnsi="Arial Narrow"/>
          <w:b/>
          <w:lang w:val="en-US"/>
        </w:rPr>
        <w:t xml:space="preserve">ČSN </w:t>
      </w:r>
      <w:r w:rsidRPr="008E0140">
        <w:rPr>
          <w:rFonts w:ascii="Arial Narrow" w:hAnsi="Arial Narrow"/>
          <w:b/>
        </w:rPr>
        <w:t>EN 1992-1-1</w:t>
      </w:r>
      <w:r w:rsidRPr="008E0140">
        <w:rPr>
          <w:rFonts w:ascii="Arial Narrow" w:hAnsi="Arial Narrow"/>
        </w:rPr>
        <w:t xml:space="preserve"> </w:t>
      </w:r>
      <w:proofErr w:type="spellStart"/>
      <w:r w:rsidR="004C1039" w:rsidRPr="008E0140">
        <w:rPr>
          <w:rFonts w:ascii="Arial Narrow" w:hAnsi="Arial Narrow"/>
        </w:rPr>
        <w:t>Eurokód</w:t>
      </w:r>
      <w:proofErr w:type="spellEnd"/>
      <w:r w:rsidR="004C1039" w:rsidRPr="008E0140">
        <w:rPr>
          <w:rFonts w:ascii="Arial Narrow" w:hAnsi="Arial Narrow"/>
        </w:rPr>
        <w:t xml:space="preserve"> 2: </w:t>
      </w:r>
      <w:r w:rsidRPr="008E0140">
        <w:rPr>
          <w:rFonts w:ascii="Arial Narrow" w:hAnsi="Arial Narrow"/>
        </w:rPr>
        <w:t>Navrhování betonových konstrukcí, část 1-1: Obecná pravidla a pravidla pro pozemní stavby</w:t>
      </w:r>
    </w:p>
    <w:p w:rsidR="0060639C" w:rsidRPr="008E0140" w:rsidRDefault="004C1039" w:rsidP="008651BE">
      <w:pPr>
        <w:pStyle w:val="Odstavecseseznamem"/>
        <w:numPr>
          <w:ilvl w:val="0"/>
          <w:numId w:val="16"/>
        </w:numPr>
        <w:ind w:left="705" w:hanging="705"/>
        <w:rPr>
          <w:rFonts w:ascii="Arial Narrow" w:hAnsi="Arial Narrow"/>
        </w:rPr>
      </w:pPr>
      <w:r w:rsidRPr="008E0140">
        <w:rPr>
          <w:rFonts w:ascii="Arial Narrow" w:hAnsi="Arial Narrow"/>
          <w:b/>
          <w:lang w:val="en-US"/>
        </w:rPr>
        <w:t xml:space="preserve">ČSN EN 1995-1-1 </w:t>
      </w:r>
      <w:proofErr w:type="spellStart"/>
      <w:r w:rsidR="00051FDF" w:rsidRPr="008E0140">
        <w:rPr>
          <w:rFonts w:ascii="Arial Narrow" w:hAnsi="Arial Narrow"/>
        </w:rPr>
        <w:t>Eurokód</w:t>
      </w:r>
      <w:proofErr w:type="spellEnd"/>
      <w:r w:rsidR="00051FDF" w:rsidRPr="008E0140">
        <w:rPr>
          <w:rFonts w:ascii="Arial Narrow" w:hAnsi="Arial Narrow"/>
        </w:rPr>
        <w:t xml:space="preserve"> 5: Navrhování dřevěných konstrukcí</w:t>
      </w:r>
      <w:r w:rsidRPr="008E0140">
        <w:rPr>
          <w:rFonts w:ascii="Arial Narrow" w:hAnsi="Arial Narrow"/>
        </w:rPr>
        <w:t>, č</w:t>
      </w:r>
      <w:r w:rsidR="00051FDF" w:rsidRPr="008E0140">
        <w:rPr>
          <w:rFonts w:ascii="Arial Narrow" w:hAnsi="Arial Narrow"/>
        </w:rPr>
        <w:t>ást 1-1: Obecná pravidla - Společná pravidla a pravidla pro pozemní stavby</w:t>
      </w:r>
      <w:r w:rsidR="0060639C" w:rsidRPr="008E0140">
        <w:rPr>
          <w:rFonts w:ascii="Arial Narrow" w:hAnsi="Arial Narrow"/>
        </w:rPr>
        <w:t xml:space="preserve"> </w:t>
      </w:r>
    </w:p>
    <w:p w:rsidR="0060639C" w:rsidRPr="008E0140" w:rsidRDefault="0060639C" w:rsidP="008651BE">
      <w:pPr>
        <w:pStyle w:val="Odstavecseseznamem"/>
        <w:numPr>
          <w:ilvl w:val="0"/>
          <w:numId w:val="16"/>
        </w:numPr>
        <w:ind w:left="705" w:hanging="705"/>
        <w:rPr>
          <w:rFonts w:ascii="Arial Narrow" w:hAnsi="Arial Narrow"/>
        </w:rPr>
      </w:pPr>
      <w:r w:rsidRPr="008E0140">
        <w:rPr>
          <w:rFonts w:ascii="Arial Narrow" w:hAnsi="Arial Narrow"/>
          <w:b/>
          <w:lang w:val="en-US"/>
        </w:rPr>
        <w:t xml:space="preserve">ČSN </w:t>
      </w:r>
      <w:r w:rsidRPr="008E0140">
        <w:rPr>
          <w:rFonts w:ascii="Arial Narrow" w:hAnsi="Arial Narrow"/>
          <w:b/>
        </w:rPr>
        <w:t>EN 1996-1-1</w:t>
      </w:r>
      <w:r w:rsidRPr="008E0140">
        <w:rPr>
          <w:rFonts w:ascii="Arial Narrow" w:hAnsi="Arial Narrow"/>
        </w:rPr>
        <w:t xml:space="preserve"> </w:t>
      </w:r>
      <w:proofErr w:type="spellStart"/>
      <w:r w:rsidR="004C1039" w:rsidRPr="008E0140">
        <w:rPr>
          <w:rFonts w:ascii="Arial Narrow" w:hAnsi="Arial Narrow"/>
        </w:rPr>
        <w:t>Eurokód</w:t>
      </w:r>
      <w:proofErr w:type="spellEnd"/>
      <w:r w:rsidR="004C1039" w:rsidRPr="008E0140">
        <w:rPr>
          <w:rFonts w:ascii="Arial Narrow" w:hAnsi="Arial Narrow"/>
        </w:rPr>
        <w:t xml:space="preserve"> 6: </w:t>
      </w:r>
      <w:r w:rsidRPr="008E0140">
        <w:rPr>
          <w:rFonts w:ascii="Arial Narrow" w:hAnsi="Arial Narrow"/>
        </w:rPr>
        <w:t>Navrhování zděných konstrukcí, část 1-1: Obecná pravidla pro vyztužené a nevyztužené zděné konstrukce</w:t>
      </w:r>
    </w:p>
    <w:p w:rsidR="0060639C" w:rsidRPr="008E0140" w:rsidRDefault="0060639C" w:rsidP="008651BE">
      <w:pPr>
        <w:pStyle w:val="Odstavecseseznamem"/>
        <w:numPr>
          <w:ilvl w:val="0"/>
          <w:numId w:val="16"/>
        </w:numPr>
        <w:ind w:left="705" w:hanging="705"/>
        <w:rPr>
          <w:rFonts w:ascii="Arial Narrow" w:hAnsi="Arial Narrow"/>
        </w:rPr>
      </w:pPr>
      <w:r w:rsidRPr="008E0140">
        <w:rPr>
          <w:rFonts w:ascii="Arial Narrow" w:hAnsi="Arial Narrow"/>
          <w:b/>
          <w:lang w:val="en-US"/>
        </w:rPr>
        <w:t xml:space="preserve">ČSN </w:t>
      </w:r>
      <w:r w:rsidRPr="008E0140">
        <w:rPr>
          <w:rFonts w:ascii="Arial Narrow" w:hAnsi="Arial Narrow"/>
          <w:b/>
        </w:rPr>
        <w:t>EN 1997-1-1</w:t>
      </w:r>
      <w:r w:rsidRPr="008E0140">
        <w:rPr>
          <w:rFonts w:ascii="Arial Narrow" w:hAnsi="Arial Narrow"/>
        </w:rPr>
        <w:t xml:space="preserve"> </w:t>
      </w:r>
      <w:proofErr w:type="spellStart"/>
      <w:r w:rsidR="004C1039" w:rsidRPr="008E0140">
        <w:rPr>
          <w:rFonts w:ascii="Arial Narrow" w:hAnsi="Arial Narrow"/>
        </w:rPr>
        <w:t>Eurokód</w:t>
      </w:r>
      <w:proofErr w:type="spellEnd"/>
      <w:r w:rsidR="004C1039" w:rsidRPr="008E0140">
        <w:rPr>
          <w:rFonts w:ascii="Arial Narrow" w:hAnsi="Arial Narrow"/>
        </w:rPr>
        <w:t xml:space="preserve"> 7: </w:t>
      </w:r>
      <w:r w:rsidRPr="008E0140">
        <w:rPr>
          <w:rFonts w:ascii="Arial Narrow" w:hAnsi="Arial Narrow"/>
        </w:rPr>
        <w:t>Základová půda pod plošnými základ</w:t>
      </w:r>
    </w:p>
    <w:p w:rsidR="0060639C" w:rsidRPr="008E0140" w:rsidRDefault="0060639C" w:rsidP="008651BE">
      <w:pPr>
        <w:pStyle w:val="Odstavecseseznamem"/>
        <w:numPr>
          <w:ilvl w:val="0"/>
          <w:numId w:val="16"/>
        </w:numPr>
        <w:ind w:left="705" w:hanging="705"/>
        <w:rPr>
          <w:rFonts w:ascii="Arial Narrow" w:hAnsi="Arial Narrow"/>
        </w:rPr>
      </w:pPr>
      <w:r w:rsidRPr="008E0140">
        <w:rPr>
          <w:rFonts w:ascii="Arial Narrow" w:hAnsi="Arial Narrow"/>
          <w:b/>
        </w:rPr>
        <w:t>ČSN EN ISO 6946</w:t>
      </w:r>
      <w:r w:rsidRPr="008E0140">
        <w:rPr>
          <w:rFonts w:ascii="Arial Narrow" w:hAnsi="Arial Narrow"/>
        </w:rPr>
        <w:t xml:space="preserve"> Stavební prvky a stavební konstrukce - Tepelný odpor a součinitel prostupu tepla - výpočtová metoda</w:t>
      </w:r>
    </w:p>
    <w:p w:rsidR="0060639C" w:rsidRPr="008E0140" w:rsidRDefault="0060639C" w:rsidP="008651BE">
      <w:pPr>
        <w:pStyle w:val="Odstavecseseznamem"/>
        <w:numPr>
          <w:ilvl w:val="0"/>
          <w:numId w:val="16"/>
        </w:numPr>
        <w:ind w:left="705" w:hanging="705"/>
        <w:rPr>
          <w:rFonts w:ascii="Arial Narrow" w:hAnsi="Arial Narrow"/>
        </w:rPr>
      </w:pPr>
      <w:r w:rsidRPr="008E0140">
        <w:rPr>
          <w:rFonts w:ascii="Arial Narrow" w:hAnsi="Arial Narrow"/>
          <w:b/>
        </w:rPr>
        <w:t>ČSN 73 6133</w:t>
      </w:r>
      <w:r w:rsidRPr="008E0140">
        <w:rPr>
          <w:rFonts w:ascii="Arial Narrow" w:hAnsi="Arial Narrow"/>
        </w:rPr>
        <w:t xml:space="preserve"> Návrh a provádění zemního tělesa pozemních komunikací</w:t>
      </w:r>
    </w:p>
    <w:p w:rsidR="0060639C" w:rsidRPr="008E0140" w:rsidRDefault="0060639C" w:rsidP="008651BE">
      <w:pPr>
        <w:pStyle w:val="Odstavecseseznamem"/>
        <w:numPr>
          <w:ilvl w:val="0"/>
          <w:numId w:val="16"/>
        </w:numPr>
        <w:ind w:left="705" w:hanging="705"/>
        <w:rPr>
          <w:rFonts w:ascii="Arial Narrow" w:hAnsi="Arial Narrow"/>
        </w:rPr>
      </w:pPr>
      <w:r w:rsidRPr="008E0140">
        <w:rPr>
          <w:rFonts w:ascii="Arial Narrow" w:hAnsi="Arial Narrow"/>
          <w:b/>
        </w:rPr>
        <w:t>ČSN 73 0802</w:t>
      </w:r>
      <w:r w:rsidRPr="008E0140">
        <w:rPr>
          <w:rFonts w:ascii="Arial Narrow" w:hAnsi="Arial Narrow"/>
        </w:rPr>
        <w:t xml:space="preserve"> Požární bezpečnost staveb - Nevýrobní objekty</w:t>
      </w:r>
    </w:p>
    <w:p w:rsidR="0060639C" w:rsidRPr="008E0140" w:rsidRDefault="0060639C" w:rsidP="008651BE">
      <w:pPr>
        <w:pStyle w:val="Odstavecseseznamem"/>
        <w:numPr>
          <w:ilvl w:val="0"/>
          <w:numId w:val="16"/>
        </w:numPr>
        <w:ind w:left="708" w:hanging="705"/>
        <w:rPr>
          <w:rFonts w:ascii="Arial Narrow" w:hAnsi="Arial Narrow"/>
        </w:rPr>
      </w:pPr>
      <w:r w:rsidRPr="008E0140">
        <w:rPr>
          <w:rFonts w:ascii="Arial Narrow" w:hAnsi="Arial Narrow"/>
          <w:b/>
        </w:rPr>
        <w:t>ČSN 73 0810</w:t>
      </w:r>
      <w:r w:rsidRPr="008E0140">
        <w:rPr>
          <w:rFonts w:ascii="Arial Narrow" w:hAnsi="Arial Narrow"/>
        </w:rPr>
        <w:t xml:space="preserve"> Požární bezpečnost staveb - Požadavky na požární odolnost stavebních konstrukcí</w:t>
      </w:r>
    </w:p>
    <w:p w:rsidR="0060639C" w:rsidRPr="008E0140" w:rsidRDefault="0060639C" w:rsidP="008651BE">
      <w:pPr>
        <w:pStyle w:val="Odstavecseseznamem"/>
        <w:numPr>
          <w:ilvl w:val="0"/>
          <w:numId w:val="16"/>
        </w:numPr>
        <w:ind w:left="708" w:hanging="705"/>
        <w:rPr>
          <w:rFonts w:ascii="Arial Narrow" w:hAnsi="Arial Narrow"/>
        </w:rPr>
      </w:pPr>
      <w:r w:rsidRPr="008E0140">
        <w:rPr>
          <w:rFonts w:ascii="Arial Narrow" w:hAnsi="Arial Narrow"/>
          <w:b/>
        </w:rPr>
        <w:t>ČSN 75 6101</w:t>
      </w:r>
      <w:r w:rsidRPr="008E0140">
        <w:rPr>
          <w:rFonts w:ascii="Arial Narrow" w:hAnsi="Arial Narrow"/>
        </w:rPr>
        <w:t xml:space="preserve"> Stokové sítě a kanalizační přípojky</w:t>
      </w:r>
    </w:p>
    <w:p w:rsidR="0060639C" w:rsidRPr="008E0140" w:rsidRDefault="0060639C" w:rsidP="008651BE">
      <w:pPr>
        <w:pStyle w:val="Odstavecseseznamem"/>
        <w:numPr>
          <w:ilvl w:val="0"/>
          <w:numId w:val="16"/>
        </w:numPr>
        <w:ind w:left="708" w:hanging="705"/>
        <w:rPr>
          <w:rFonts w:ascii="Arial Narrow" w:hAnsi="Arial Narrow"/>
        </w:rPr>
      </w:pPr>
      <w:r w:rsidRPr="008E0140">
        <w:rPr>
          <w:rFonts w:ascii="Arial Narrow" w:hAnsi="Arial Narrow"/>
          <w:b/>
        </w:rPr>
        <w:t>ČSN 730540-2</w:t>
      </w:r>
      <w:r w:rsidRPr="008E0140">
        <w:rPr>
          <w:rFonts w:ascii="Arial Narrow" w:hAnsi="Arial Narrow"/>
        </w:rPr>
        <w:t xml:space="preserve"> Tepelná ochrana budov, část 2 – požadavky</w:t>
      </w:r>
    </w:p>
    <w:p w:rsidR="0060639C" w:rsidRPr="008E0140" w:rsidRDefault="0060639C" w:rsidP="008651BE">
      <w:pPr>
        <w:pStyle w:val="Odstavecseseznamem"/>
        <w:numPr>
          <w:ilvl w:val="0"/>
          <w:numId w:val="16"/>
        </w:numPr>
        <w:ind w:left="708" w:hanging="705"/>
        <w:rPr>
          <w:rFonts w:ascii="Arial Narrow" w:hAnsi="Arial Narrow"/>
        </w:rPr>
      </w:pPr>
      <w:r w:rsidRPr="008E0140">
        <w:rPr>
          <w:rFonts w:ascii="Arial Narrow" w:hAnsi="Arial Narrow"/>
          <w:b/>
        </w:rPr>
        <w:t>ČSN 73 1901</w:t>
      </w:r>
      <w:r w:rsidRPr="008E0140">
        <w:rPr>
          <w:rFonts w:ascii="Arial Narrow" w:hAnsi="Arial Narrow"/>
        </w:rPr>
        <w:t xml:space="preserve"> Navrhování střech - Základní ustanovení</w:t>
      </w:r>
    </w:p>
    <w:p w:rsidR="0060639C" w:rsidRPr="008E0140" w:rsidRDefault="0060639C" w:rsidP="008651BE">
      <w:pPr>
        <w:pStyle w:val="Odstavecseseznamem"/>
        <w:numPr>
          <w:ilvl w:val="0"/>
          <w:numId w:val="16"/>
        </w:numPr>
        <w:ind w:left="708" w:hanging="705"/>
        <w:rPr>
          <w:rFonts w:ascii="Arial Narrow" w:hAnsi="Arial Narrow"/>
        </w:rPr>
      </w:pPr>
      <w:r w:rsidRPr="008E0140">
        <w:rPr>
          <w:rFonts w:ascii="Arial Narrow" w:hAnsi="Arial Narrow"/>
          <w:b/>
        </w:rPr>
        <w:t>ČSN 73 0540</w:t>
      </w:r>
      <w:r w:rsidRPr="008E0140">
        <w:rPr>
          <w:rFonts w:ascii="Arial Narrow" w:hAnsi="Arial Narrow"/>
        </w:rPr>
        <w:t xml:space="preserve"> Tepelná ochrana budov</w:t>
      </w:r>
    </w:p>
    <w:p w:rsidR="0060639C" w:rsidRPr="008E0140" w:rsidRDefault="0060639C" w:rsidP="008651BE">
      <w:pPr>
        <w:pStyle w:val="Odstavecseseznamem"/>
        <w:numPr>
          <w:ilvl w:val="0"/>
          <w:numId w:val="16"/>
        </w:numPr>
        <w:ind w:left="708" w:hanging="705"/>
        <w:rPr>
          <w:rFonts w:ascii="Arial Narrow" w:hAnsi="Arial Narrow"/>
        </w:rPr>
      </w:pPr>
      <w:r w:rsidRPr="008E0140">
        <w:rPr>
          <w:rFonts w:ascii="Arial Narrow" w:hAnsi="Arial Narrow"/>
          <w:b/>
        </w:rPr>
        <w:t>ČSN 73 0600</w:t>
      </w:r>
      <w:r w:rsidRPr="008E0140">
        <w:rPr>
          <w:rFonts w:ascii="Arial Narrow" w:hAnsi="Arial Narrow"/>
        </w:rPr>
        <w:t xml:space="preserve"> Hydroizolace staveb - Základní ustanovení</w:t>
      </w:r>
    </w:p>
    <w:p w:rsidR="0060639C" w:rsidRPr="008E0140" w:rsidRDefault="0060639C" w:rsidP="008651BE">
      <w:pPr>
        <w:pStyle w:val="Odstavecseseznamem"/>
        <w:numPr>
          <w:ilvl w:val="0"/>
          <w:numId w:val="16"/>
        </w:numPr>
        <w:ind w:left="705" w:hanging="705"/>
        <w:rPr>
          <w:rFonts w:ascii="Arial Narrow" w:hAnsi="Arial Narrow"/>
        </w:rPr>
      </w:pPr>
      <w:r w:rsidRPr="008E0140">
        <w:rPr>
          <w:rFonts w:ascii="Arial Narrow" w:hAnsi="Arial Narrow"/>
          <w:b/>
        </w:rPr>
        <w:t>ČSN 73 0606</w:t>
      </w:r>
      <w:r w:rsidRPr="008E0140">
        <w:rPr>
          <w:rFonts w:ascii="Arial Narrow" w:hAnsi="Arial Narrow"/>
        </w:rPr>
        <w:t xml:space="preserve"> Hydroizolace staveb - Povlaková izolace </w:t>
      </w:r>
    </w:p>
    <w:p w:rsidR="0060639C" w:rsidRPr="008E0140" w:rsidRDefault="0060639C" w:rsidP="008651BE">
      <w:pPr>
        <w:pStyle w:val="Odstavecseseznamem"/>
        <w:numPr>
          <w:ilvl w:val="0"/>
          <w:numId w:val="16"/>
        </w:numPr>
        <w:ind w:left="705" w:hanging="705"/>
        <w:rPr>
          <w:rFonts w:ascii="Arial Narrow" w:hAnsi="Arial Narrow"/>
        </w:rPr>
      </w:pPr>
      <w:r w:rsidRPr="008E0140">
        <w:rPr>
          <w:rFonts w:ascii="Arial Narrow" w:hAnsi="Arial Narrow"/>
          <w:b/>
        </w:rPr>
        <w:t>ČSN 73 0532</w:t>
      </w:r>
      <w:r w:rsidRPr="008E0140">
        <w:rPr>
          <w:rFonts w:ascii="Arial Narrow" w:hAnsi="Arial Narrow"/>
        </w:rPr>
        <w:t xml:space="preserve"> Akustika - Ochrana proti hluku v budovách a posuzování akustických vlastností stavebních výrobků - Požadavky</w:t>
      </w:r>
    </w:p>
    <w:p w:rsidR="00051FDF" w:rsidRPr="008E0140" w:rsidRDefault="00051FDF" w:rsidP="008651BE">
      <w:pPr>
        <w:spacing w:line="276" w:lineRule="auto"/>
        <w:rPr>
          <w:rFonts w:ascii="Arial Narrow" w:hAnsi="Arial Narrow"/>
          <w:sz w:val="24"/>
        </w:rPr>
      </w:pP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lastRenderedPageBreak/>
        <w:t>Vyhláška č. 501/2006 Sb</w:t>
      </w:r>
      <w:r w:rsidRPr="008E0140">
        <w:rPr>
          <w:rFonts w:ascii="Arial Narrow" w:hAnsi="Arial Narrow"/>
        </w:rPr>
        <w:t>. O obecných požadavcích na využívání území</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Vyhláška č. 398/2009 Sb</w:t>
      </w:r>
      <w:r w:rsidRPr="008E0140">
        <w:rPr>
          <w:rFonts w:ascii="Arial Narrow" w:hAnsi="Arial Narrow"/>
        </w:rPr>
        <w:t>. O technických požadavcích zabezpečujících bezbariérové užívání staveb</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Vyhláška č. 383/2001 Sb</w:t>
      </w:r>
      <w:r w:rsidRPr="008E0140">
        <w:rPr>
          <w:rFonts w:ascii="Arial Narrow" w:hAnsi="Arial Narrow"/>
        </w:rPr>
        <w:t>. O podrobnostech nakládání s odpady</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Vyhláška č. 23/2008 Sb</w:t>
      </w:r>
      <w:r w:rsidRPr="008E0140">
        <w:rPr>
          <w:rFonts w:ascii="Arial Narrow" w:hAnsi="Arial Narrow"/>
        </w:rPr>
        <w:t>. O technických podmínkách požární ochrany staveb</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Vyhláška č. 246/2001 Sb</w:t>
      </w:r>
      <w:r w:rsidRPr="008E0140">
        <w:rPr>
          <w:rFonts w:ascii="Arial Narrow" w:hAnsi="Arial Narrow"/>
        </w:rPr>
        <w:t>. O požární prevenci</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Vyhláška č. 268/2009 Sb</w:t>
      </w:r>
      <w:r w:rsidRPr="008E0140">
        <w:rPr>
          <w:rFonts w:ascii="Arial Narrow" w:hAnsi="Arial Narrow"/>
        </w:rPr>
        <w:t>. O obecných technických požadavcích na stavbu</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Vyhláška č. 383/2001 Sb</w:t>
      </w:r>
      <w:r w:rsidRPr="008E0140">
        <w:rPr>
          <w:rFonts w:ascii="Arial Narrow" w:hAnsi="Arial Narrow"/>
        </w:rPr>
        <w:t>. O podrobnostech nakládání s odpady</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Vyhláška č. 93/2016 Sb.</w:t>
      </w:r>
      <w:r w:rsidRPr="008E0140">
        <w:rPr>
          <w:rFonts w:ascii="Arial Narrow" w:hAnsi="Arial Narrow"/>
        </w:rPr>
        <w:t xml:space="preserve"> O katalogu odpadů</w:t>
      </w:r>
    </w:p>
    <w:p w:rsidR="0060639C" w:rsidRPr="008E0140" w:rsidRDefault="0060639C" w:rsidP="008651BE">
      <w:pPr>
        <w:pStyle w:val="Odstavecseseznamem"/>
        <w:numPr>
          <w:ilvl w:val="0"/>
          <w:numId w:val="16"/>
        </w:numPr>
        <w:ind w:hanging="720"/>
        <w:rPr>
          <w:rFonts w:ascii="Arial Narrow" w:hAnsi="Arial Narrow"/>
          <w:bCs/>
        </w:rPr>
      </w:pPr>
      <w:r w:rsidRPr="008E0140">
        <w:rPr>
          <w:rFonts w:ascii="Arial Narrow" w:hAnsi="Arial Narrow"/>
          <w:b/>
          <w:bCs/>
        </w:rPr>
        <w:t>Vyhláška č. 480/2012 Sb.</w:t>
      </w:r>
      <w:r w:rsidRPr="008E0140">
        <w:rPr>
          <w:rFonts w:ascii="Arial Narrow" w:hAnsi="Arial Narrow"/>
          <w:bCs/>
        </w:rPr>
        <w:t xml:space="preserve"> O energetickém auditu</w:t>
      </w:r>
    </w:p>
    <w:p w:rsidR="0060639C" w:rsidRPr="008E0140" w:rsidRDefault="0060639C" w:rsidP="008651BE">
      <w:pPr>
        <w:pStyle w:val="Odstavecseseznamem"/>
        <w:numPr>
          <w:ilvl w:val="0"/>
          <w:numId w:val="16"/>
        </w:numPr>
        <w:ind w:hanging="720"/>
        <w:rPr>
          <w:rFonts w:ascii="Arial Narrow" w:hAnsi="Arial Narrow"/>
          <w:bCs/>
        </w:rPr>
      </w:pPr>
      <w:r w:rsidRPr="008E0140">
        <w:rPr>
          <w:rFonts w:ascii="Arial Narrow" w:hAnsi="Arial Narrow"/>
          <w:b/>
          <w:bCs/>
        </w:rPr>
        <w:t>Vyhláška č. 415/2012 Sb.</w:t>
      </w:r>
      <w:r w:rsidRPr="008E0140">
        <w:rPr>
          <w:rFonts w:ascii="Arial Narrow" w:hAnsi="Arial Narrow"/>
          <w:bCs/>
        </w:rPr>
        <w:t xml:space="preserve"> O přípustné</w:t>
      </w:r>
      <w:r w:rsidRPr="008E0140">
        <w:t xml:space="preserve"> </w:t>
      </w:r>
      <w:r w:rsidRPr="008E0140">
        <w:rPr>
          <w:rFonts w:ascii="Arial Narrow" w:hAnsi="Arial Narrow"/>
          <w:bCs/>
        </w:rPr>
        <w:t xml:space="preserve">úrovni znečišťování a jejím zjišťování </w:t>
      </w:r>
    </w:p>
    <w:p w:rsidR="0060639C" w:rsidRPr="008E0140" w:rsidRDefault="0060639C" w:rsidP="008651BE">
      <w:pPr>
        <w:spacing w:line="276" w:lineRule="auto"/>
        <w:rPr>
          <w:rFonts w:ascii="Arial Narrow" w:hAnsi="Arial Narrow"/>
          <w:sz w:val="24"/>
        </w:rPr>
      </w:pP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Zákon č. 185/2001 Sb</w:t>
      </w:r>
      <w:r w:rsidRPr="008E0140">
        <w:rPr>
          <w:rFonts w:ascii="Arial Narrow" w:hAnsi="Arial Narrow"/>
        </w:rPr>
        <w:t>. O odpadech</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Zákon č. 17/1992 Sb</w:t>
      </w:r>
      <w:r w:rsidRPr="008E0140">
        <w:rPr>
          <w:rFonts w:ascii="Arial Narrow" w:hAnsi="Arial Narrow"/>
        </w:rPr>
        <w:t>. O životním prostředí</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Zákon č. 100/2001 Sb</w:t>
      </w:r>
      <w:r w:rsidRPr="008E0140">
        <w:rPr>
          <w:rFonts w:ascii="Arial Narrow" w:hAnsi="Arial Narrow"/>
        </w:rPr>
        <w:t>. O posuzování vlivů na životní prostředí</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Zákon č. 114/1992 Sb</w:t>
      </w:r>
      <w:r w:rsidRPr="008E0140">
        <w:rPr>
          <w:rFonts w:ascii="Arial Narrow" w:hAnsi="Arial Narrow"/>
        </w:rPr>
        <w:t>. O ochraně přírody a krajiny</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Zákon č. 133/1985 Sb</w:t>
      </w:r>
      <w:r w:rsidRPr="008E0140">
        <w:rPr>
          <w:rFonts w:ascii="Arial Narrow" w:hAnsi="Arial Narrow"/>
        </w:rPr>
        <w:t>. O požární ochraně</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Zákon č. 254/2001 Sb</w:t>
      </w:r>
      <w:r w:rsidRPr="008E0140">
        <w:rPr>
          <w:rFonts w:ascii="Arial Narrow" w:hAnsi="Arial Narrow"/>
        </w:rPr>
        <w:t>. O vodách</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Zákon č. 183/2006 Sb</w:t>
      </w:r>
      <w:r w:rsidRPr="008E0140">
        <w:rPr>
          <w:rFonts w:ascii="Arial Narrow" w:hAnsi="Arial Narrow"/>
        </w:rPr>
        <w:t>. Stavební zákon</w:t>
      </w:r>
      <w:bookmarkStart w:id="42" w:name="_Toc353804830"/>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Zákon č. 48/1982 Sb.</w:t>
      </w:r>
      <w:r w:rsidRPr="008E0140">
        <w:rPr>
          <w:rFonts w:ascii="Arial Narrow" w:hAnsi="Arial Narrow"/>
        </w:rPr>
        <w:t>, vyhláška ČÚBP, základní požadavky k zajištění bezpečnosti práce</w:t>
      </w:r>
      <w:bookmarkEnd w:id="42"/>
      <w:r w:rsidRPr="008E0140">
        <w:rPr>
          <w:rFonts w:ascii="Arial Narrow" w:hAnsi="Arial Narrow"/>
        </w:rPr>
        <w:t xml:space="preserve"> a technických zařízení</w:t>
      </w:r>
    </w:p>
    <w:p w:rsidR="0060639C" w:rsidRPr="008E0140" w:rsidRDefault="0060639C" w:rsidP="008651BE">
      <w:pPr>
        <w:pStyle w:val="Odstavecseseznamem"/>
        <w:numPr>
          <w:ilvl w:val="0"/>
          <w:numId w:val="16"/>
        </w:numPr>
        <w:ind w:hanging="720"/>
        <w:rPr>
          <w:rFonts w:ascii="Arial Narrow" w:hAnsi="Arial Narrow"/>
        </w:rPr>
      </w:pPr>
      <w:bookmarkStart w:id="43" w:name="_Toc353804831"/>
      <w:r w:rsidRPr="008E0140">
        <w:rPr>
          <w:rFonts w:ascii="Arial Narrow" w:hAnsi="Arial Narrow"/>
          <w:b/>
        </w:rPr>
        <w:t>Zákon č. 361/2000 Sb.</w:t>
      </w:r>
      <w:r w:rsidRPr="008E0140">
        <w:rPr>
          <w:rFonts w:ascii="Arial Narrow" w:hAnsi="Arial Narrow"/>
        </w:rPr>
        <w:t xml:space="preserve"> O provozu na pozemních komunikacích</w:t>
      </w:r>
      <w:bookmarkEnd w:id="43"/>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 xml:space="preserve">Zákon č. 258/2000 Sb. </w:t>
      </w:r>
      <w:r w:rsidRPr="008E0140">
        <w:rPr>
          <w:rFonts w:ascii="Arial Narrow" w:hAnsi="Arial Narrow"/>
        </w:rPr>
        <w:t>O ochraně veřejného zdraví</w:t>
      </w:r>
    </w:p>
    <w:p w:rsidR="0060639C" w:rsidRPr="008E0140" w:rsidRDefault="0060639C" w:rsidP="008651BE">
      <w:pPr>
        <w:pStyle w:val="Odstavecseseznamem"/>
        <w:numPr>
          <w:ilvl w:val="0"/>
          <w:numId w:val="16"/>
        </w:numPr>
        <w:ind w:hanging="720"/>
        <w:rPr>
          <w:rFonts w:ascii="Arial Narrow" w:hAnsi="Arial Narrow"/>
        </w:rPr>
      </w:pPr>
      <w:bookmarkStart w:id="44" w:name="_Toc353804834"/>
      <w:bookmarkStart w:id="45" w:name="_Toc353804833"/>
      <w:r w:rsidRPr="008E0140">
        <w:rPr>
          <w:rFonts w:ascii="Arial Narrow" w:hAnsi="Arial Narrow"/>
          <w:b/>
        </w:rPr>
        <w:t>Zákon č. 309/2006 Sb.</w:t>
      </w:r>
      <w:r w:rsidRPr="008E0140">
        <w:rPr>
          <w:rFonts w:ascii="Arial Narrow" w:hAnsi="Arial Narrow"/>
        </w:rPr>
        <w:t xml:space="preserve"> O zajištění dalších podmínek BOZP</w:t>
      </w:r>
      <w:bookmarkEnd w:id="44"/>
    </w:p>
    <w:p w:rsidR="0060639C" w:rsidRPr="008E0140" w:rsidRDefault="0060639C" w:rsidP="008651BE">
      <w:pPr>
        <w:pStyle w:val="Odstavecseseznamem"/>
        <w:numPr>
          <w:ilvl w:val="0"/>
          <w:numId w:val="16"/>
        </w:numPr>
        <w:ind w:hanging="720"/>
        <w:rPr>
          <w:rFonts w:ascii="Arial Narrow" w:hAnsi="Arial Narrow"/>
        </w:rPr>
      </w:pPr>
      <w:bookmarkStart w:id="46" w:name="_Toc353804835"/>
      <w:r w:rsidRPr="008E0140">
        <w:rPr>
          <w:rFonts w:ascii="Arial Narrow" w:hAnsi="Arial Narrow"/>
          <w:b/>
        </w:rPr>
        <w:t>Zákon č. 262/2006 Sb.</w:t>
      </w:r>
      <w:r w:rsidRPr="008E0140">
        <w:rPr>
          <w:rFonts w:ascii="Arial Narrow" w:hAnsi="Arial Narrow"/>
        </w:rPr>
        <w:t xml:space="preserve"> Zákoník práce, ve znění pozdějších předpisů</w:t>
      </w:r>
      <w:bookmarkEnd w:id="46"/>
    </w:p>
    <w:p w:rsidR="0060639C" w:rsidRPr="008E0140" w:rsidRDefault="0060639C" w:rsidP="008651BE">
      <w:pPr>
        <w:pStyle w:val="Odstavecseseznamem"/>
        <w:numPr>
          <w:ilvl w:val="0"/>
          <w:numId w:val="16"/>
        </w:numPr>
        <w:ind w:hanging="720"/>
        <w:rPr>
          <w:rFonts w:ascii="Arial Narrow" w:hAnsi="Arial Narrow"/>
          <w:bCs/>
        </w:rPr>
      </w:pPr>
      <w:r w:rsidRPr="008E0140">
        <w:rPr>
          <w:rFonts w:ascii="Arial Narrow" w:hAnsi="Arial Narrow"/>
          <w:b/>
          <w:bCs/>
        </w:rPr>
        <w:t>Zákon č. 201/2012 Sb.</w:t>
      </w:r>
      <w:r w:rsidRPr="008E0140">
        <w:rPr>
          <w:rFonts w:ascii="Arial Narrow" w:hAnsi="Arial Narrow"/>
          <w:bCs/>
        </w:rPr>
        <w:t xml:space="preserve"> O ochraně ovzduší</w:t>
      </w:r>
    </w:p>
    <w:p w:rsidR="0060639C" w:rsidRPr="008E0140" w:rsidRDefault="0060639C" w:rsidP="008651BE">
      <w:pPr>
        <w:spacing w:line="276" w:lineRule="auto"/>
        <w:ind w:left="360"/>
        <w:rPr>
          <w:rFonts w:ascii="Arial Narrow" w:hAnsi="Arial Narrow"/>
          <w:sz w:val="24"/>
        </w:rPr>
      </w:pP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 xml:space="preserve">Nařízení vlády č. 591/2006 Sb. </w:t>
      </w:r>
      <w:r w:rsidRPr="008E0140">
        <w:rPr>
          <w:rFonts w:ascii="Arial Narrow" w:hAnsi="Arial Narrow"/>
        </w:rPr>
        <w:t>O bližších minimálních požadavcích na bezpečnost a ochranu zdraví při práci na staveništích</w:t>
      </w:r>
      <w:bookmarkEnd w:id="45"/>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 xml:space="preserve">Nařízení vlády č. 272/2011 Sb. </w:t>
      </w:r>
      <w:r w:rsidRPr="008E0140">
        <w:rPr>
          <w:rFonts w:ascii="Arial Narrow" w:hAnsi="Arial Narrow"/>
        </w:rPr>
        <w:t>O ochraně zdraví před nepříznivými účinky hluku a vibrací</w:t>
      </w:r>
    </w:p>
    <w:p w:rsidR="0060639C" w:rsidRPr="008E0140" w:rsidRDefault="0060639C" w:rsidP="008651BE">
      <w:pPr>
        <w:pStyle w:val="Odstavecseseznamem"/>
        <w:numPr>
          <w:ilvl w:val="0"/>
          <w:numId w:val="16"/>
        </w:numPr>
        <w:ind w:hanging="720"/>
        <w:rPr>
          <w:rFonts w:ascii="Arial Narrow" w:hAnsi="Arial Narrow"/>
        </w:rPr>
      </w:pPr>
      <w:r w:rsidRPr="008E0140">
        <w:rPr>
          <w:rFonts w:ascii="Arial Narrow" w:hAnsi="Arial Narrow"/>
          <w:b/>
        </w:rPr>
        <w:t xml:space="preserve">Nařízení vlády č. 361/2007 Sb. </w:t>
      </w:r>
      <w:r w:rsidRPr="008E0140">
        <w:rPr>
          <w:rFonts w:ascii="Arial Narrow" w:hAnsi="Arial Narrow"/>
        </w:rPr>
        <w:t xml:space="preserve">O podmínkách ochrany zdraví při práci, ve znění pozdějších předpisů </w:t>
      </w:r>
    </w:p>
    <w:p w:rsidR="0060639C" w:rsidRPr="008E0140" w:rsidRDefault="0060639C" w:rsidP="008651BE">
      <w:pPr>
        <w:pStyle w:val="Odstavecseseznamem"/>
        <w:numPr>
          <w:ilvl w:val="0"/>
          <w:numId w:val="16"/>
        </w:numPr>
        <w:ind w:hanging="720"/>
      </w:pPr>
      <w:r w:rsidRPr="008E0140">
        <w:rPr>
          <w:rFonts w:ascii="Arial Narrow" w:hAnsi="Arial Narrow"/>
          <w:b/>
        </w:rPr>
        <w:t xml:space="preserve">Nařízení vlády č. 591/2006 Sb. </w:t>
      </w:r>
      <w:r w:rsidRPr="008E0140">
        <w:rPr>
          <w:rFonts w:ascii="Arial Narrow" w:hAnsi="Arial Narrow"/>
        </w:rPr>
        <w:t>O bližších minimálních požadavcích na bezpečnost a ochranu zdraví při práci na staveništích.</w:t>
      </w:r>
    </w:p>
    <w:p w:rsidR="0060639C" w:rsidRPr="00DF1191" w:rsidRDefault="0060639C" w:rsidP="008651BE">
      <w:pPr>
        <w:spacing w:line="276" w:lineRule="auto"/>
        <w:rPr>
          <w:rFonts w:ascii="Arial Narrow" w:hAnsi="Arial Narrow"/>
          <w:sz w:val="24"/>
          <w:highlight w:val="yellow"/>
        </w:rPr>
      </w:pPr>
    </w:p>
    <w:p w:rsidR="008E0140" w:rsidRPr="0024325D" w:rsidRDefault="008E0140" w:rsidP="008E0140">
      <w:pPr>
        <w:spacing w:line="276" w:lineRule="auto"/>
        <w:rPr>
          <w:rFonts w:ascii="Arial Narrow" w:hAnsi="Arial Narrow"/>
          <w:sz w:val="24"/>
        </w:rPr>
      </w:pPr>
      <w:r w:rsidRPr="0024325D">
        <w:rPr>
          <w:rFonts w:ascii="Arial Narrow" w:hAnsi="Arial Narrow"/>
          <w:sz w:val="24"/>
        </w:rPr>
        <w:t xml:space="preserve">V Praze, </w:t>
      </w:r>
      <w:r w:rsidR="003F0A18">
        <w:rPr>
          <w:rFonts w:ascii="Arial Narrow" w:hAnsi="Arial Narrow"/>
          <w:sz w:val="24"/>
        </w:rPr>
        <w:t>10</w:t>
      </w:r>
      <w:r w:rsidRPr="0024325D">
        <w:rPr>
          <w:rFonts w:ascii="Arial Narrow" w:hAnsi="Arial Narrow"/>
          <w:sz w:val="24"/>
        </w:rPr>
        <w:t>/</w:t>
      </w:r>
      <w:r w:rsidR="0024325D" w:rsidRPr="0024325D">
        <w:rPr>
          <w:rFonts w:ascii="Arial Narrow" w:hAnsi="Arial Narrow"/>
          <w:sz w:val="24"/>
        </w:rPr>
        <w:t>2019</w:t>
      </w:r>
    </w:p>
    <w:p w:rsidR="008E0140" w:rsidRPr="0024325D" w:rsidRDefault="008E0140" w:rsidP="008E0140">
      <w:pPr>
        <w:spacing w:line="276" w:lineRule="auto"/>
        <w:rPr>
          <w:rFonts w:ascii="Arial Narrow" w:hAnsi="Arial Narrow"/>
          <w:sz w:val="24"/>
        </w:rPr>
      </w:pPr>
      <w:r w:rsidRPr="0024325D">
        <w:rPr>
          <w:rFonts w:ascii="Arial Narrow" w:hAnsi="Arial Narrow"/>
          <w:sz w:val="24"/>
        </w:rPr>
        <w:t xml:space="preserve">Vypracoval: </w:t>
      </w:r>
      <w:r w:rsidR="0024325D" w:rsidRPr="0024325D">
        <w:rPr>
          <w:rFonts w:ascii="Arial Narrow" w:hAnsi="Arial Narrow"/>
          <w:sz w:val="24"/>
        </w:rPr>
        <w:t>Ing. Štěpánka Vladyková</w:t>
      </w:r>
    </w:p>
    <w:p w:rsidR="004B6095" w:rsidRDefault="008E0140" w:rsidP="008E0140">
      <w:pPr>
        <w:spacing w:after="240" w:line="276" w:lineRule="auto"/>
        <w:rPr>
          <w:rFonts w:ascii="Arial Narrow" w:hAnsi="Arial Narrow"/>
          <w:sz w:val="24"/>
        </w:rPr>
      </w:pPr>
      <w:r w:rsidRPr="008E0140">
        <w:rPr>
          <w:rFonts w:ascii="Arial Narrow" w:hAnsi="Arial Narrow"/>
          <w:sz w:val="24"/>
        </w:rPr>
        <w:t>(ve spolupráci s autory dílčích částí dokumentace)</w:t>
      </w:r>
    </w:p>
    <w:p w:rsidR="009B64AD" w:rsidRPr="00716ED3" w:rsidRDefault="009B64AD" w:rsidP="008E0140">
      <w:pPr>
        <w:spacing w:after="240" w:line="276" w:lineRule="auto"/>
        <w:rPr>
          <w:rFonts w:ascii="Arial Narrow" w:hAnsi="Arial Narrow"/>
          <w:sz w:val="24"/>
          <w:szCs w:val="24"/>
        </w:rPr>
      </w:pPr>
    </w:p>
    <w:sectPr w:rsidR="009B64AD" w:rsidRPr="00716ED3" w:rsidSect="009C4D2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3E1" w:rsidRDefault="00C913E1">
      <w:r>
        <w:separator/>
      </w:r>
    </w:p>
  </w:endnote>
  <w:endnote w:type="continuationSeparator" w:id="0">
    <w:p w:rsidR="00C913E1" w:rsidRDefault="00C9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CE-Regular">
    <w:altName w:val="Calibri"/>
    <w:panose1 w:val="00000000000000000000"/>
    <w:charset w:val="EE"/>
    <w:family w:val="modern"/>
    <w:notTrueType/>
    <w:pitch w:val="variable"/>
    <w:sig w:usb0="800000AF" w:usb1="1000204A" w:usb2="00000000" w:usb3="00000000" w:csb0="0000008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lkOul BT">
    <w:panose1 w:val="04020905030B03040203"/>
    <w:charset w:val="00"/>
    <w:family w:val="decorative"/>
    <w:pitch w:val="variable"/>
    <w:sig w:usb0="00000087" w:usb1="00000000" w:usb2="00000000" w:usb3="00000000" w:csb0="0000001B" w:csb1="00000000"/>
  </w:font>
  <w:font w:name="Verdana">
    <w:panose1 w:val="020B0604030504040204"/>
    <w:charset w:val="EE"/>
    <w:family w:val="swiss"/>
    <w:pitch w:val="variable"/>
    <w:sig w:usb0="A10006FF" w:usb1="4000205B" w:usb2="00000010" w:usb3="00000000" w:csb0="0000019F" w:csb1="00000000"/>
  </w:font>
  <w:font w:name="F015TEE">
    <w:altName w:val="Times New Roman"/>
    <w:charset w:val="EE"/>
    <w:family w:val="auto"/>
    <w:pitch w:val="variable"/>
    <w:sig w:usb0="800000A7" w:usb1="00002048" w:usb2="00000000" w:usb3="00000000" w:csb0="00000083" w:csb1="00000000"/>
  </w:font>
  <w:font w:name="F015TEELig">
    <w:altName w:val="Times New Roman"/>
    <w:charset w:val="EE"/>
    <w:family w:val="auto"/>
    <w:pitch w:val="variable"/>
    <w:sig w:usb0="800000A7" w:usb1="00002048" w:usb2="00000000" w:usb3="00000000" w:csb0="0000008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Segoe UI Light">
    <w:panose1 w:val="020B0502040204020203"/>
    <w:charset w:val="EE"/>
    <w:family w:val="swiss"/>
    <w:pitch w:val="variable"/>
    <w:sig w:usb0="E00002FF" w:usb1="4000A47B" w:usb2="00000001" w:usb3="00000000" w:csb0="0000019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ISOCPEUR">
    <w:panose1 w:val="020B0604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80C" w:rsidRPr="00B81FAC" w:rsidRDefault="00EE680C" w:rsidP="003C4819">
    <w:pPr>
      <w:pStyle w:val="Zhlav"/>
      <w:pBdr>
        <w:top w:val="single" w:sz="4" w:space="1" w:color="auto"/>
      </w:pBdr>
      <w:rPr>
        <w:rFonts w:ascii="Arial Narrow" w:hAnsi="Arial Narrow"/>
        <w:color w:val="808080"/>
        <w:sz w:val="24"/>
        <w:szCs w:val="24"/>
      </w:rPr>
    </w:pPr>
    <w:r w:rsidRPr="00B81FAC">
      <w:rPr>
        <w:rFonts w:ascii="ISOCPEUR" w:hAnsi="ISOCPEUR"/>
        <w:color w:val="808080"/>
      </w:rPr>
      <w:tab/>
    </w:r>
    <w:r w:rsidRPr="00B81FAC">
      <w:rPr>
        <w:rFonts w:ascii="Arial Narrow" w:hAnsi="Arial Narrow"/>
        <w:color w:val="808080"/>
        <w:sz w:val="24"/>
        <w:szCs w:val="24"/>
      </w:rPr>
      <w:fldChar w:fldCharType="begin"/>
    </w:r>
    <w:r w:rsidRPr="00B81FAC">
      <w:rPr>
        <w:rFonts w:ascii="Arial Narrow" w:hAnsi="Arial Narrow"/>
        <w:color w:val="808080"/>
        <w:sz w:val="24"/>
        <w:szCs w:val="24"/>
      </w:rPr>
      <w:instrText xml:space="preserve"> PAGE </w:instrText>
    </w:r>
    <w:r w:rsidRPr="00B81FAC">
      <w:rPr>
        <w:rFonts w:ascii="Arial Narrow" w:hAnsi="Arial Narrow"/>
        <w:color w:val="808080"/>
        <w:sz w:val="24"/>
        <w:szCs w:val="24"/>
      </w:rPr>
      <w:fldChar w:fldCharType="separate"/>
    </w:r>
    <w:r w:rsidR="00556F7B">
      <w:rPr>
        <w:rFonts w:ascii="Arial Narrow" w:hAnsi="Arial Narrow"/>
        <w:noProof/>
        <w:color w:val="808080"/>
        <w:sz w:val="24"/>
        <w:szCs w:val="24"/>
      </w:rPr>
      <w:t>6</w:t>
    </w:r>
    <w:r w:rsidRPr="00B81FAC">
      <w:rPr>
        <w:rFonts w:ascii="Arial Narrow" w:hAnsi="Arial Narrow"/>
        <w:color w:val="808080"/>
        <w:sz w:val="24"/>
        <w:szCs w:val="24"/>
      </w:rPr>
      <w:fldChar w:fldCharType="end"/>
    </w:r>
    <w:r w:rsidRPr="00B81FAC">
      <w:rPr>
        <w:rFonts w:ascii="Arial Narrow" w:hAnsi="Arial Narrow"/>
        <w:color w:val="808080"/>
        <w:sz w:val="24"/>
        <w:szCs w:val="24"/>
      </w:rPr>
      <w:tab/>
    </w:r>
  </w:p>
  <w:p w:rsidR="00EE680C" w:rsidRPr="003D4A5F" w:rsidRDefault="00EE680C" w:rsidP="00F64C79">
    <w:pPr>
      <w:pStyle w:val="Zhlav"/>
      <w:rPr>
        <w:rFonts w:ascii="ISOCPEUR" w:hAnsi="ISOCPEUR"/>
        <w:color w:val="808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3E1" w:rsidRDefault="00C913E1">
      <w:r>
        <w:separator/>
      </w:r>
    </w:p>
  </w:footnote>
  <w:footnote w:type="continuationSeparator" w:id="0">
    <w:p w:rsidR="00C913E1" w:rsidRDefault="00C91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80C" w:rsidRPr="00B855D5" w:rsidRDefault="00EE680C" w:rsidP="00EC72C7">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Investor:</w:t>
    </w:r>
    <w:r w:rsidRPr="00B855D5">
      <w:rPr>
        <w:rFonts w:ascii="Arial Narrow" w:hAnsi="Arial Narrow"/>
        <w:color w:val="808080"/>
        <w:sz w:val="18"/>
        <w:szCs w:val="18"/>
      </w:rPr>
      <w:tab/>
    </w:r>
    <w:r w:rsidRPr="00B855D5">
      <w:rPr>
        <w:rFonts w:ascii="Arial Narrow" w:hAnsi="Arial Narrow"/>
        <w:color w:val="808080"/>
        <w:sz w:val="18"/>
        <w:szCs w:val="18"/>
      </w:rPr>
      <w:tab/>
      <w:t xml:space="preserve"> Hlavní projektant:</w:t>
    </w:r>
  </w:p>
  <w:p w:rsidR="00EE680C" w:rsidRPr="00B855D5" w:rsidRDefault="00EE680C" w:rsidP="00EC72C7">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 xml:space="preserve">STÁTNÍ TISKÁRNA CENIN, </w:t>
    </w:r>
    <w:r>
      <w:rPr>
        <w:rFonts w:ascii="Arial Narrow" w:hAnsi="Arial Narrow"/>
        <w:color w:val="808080"/>
        <w:sz w:val="18"/>
        <w:szCs w:val="18"/>
      </w:rPr>
      <w:t>státní podnik</w:t>
    </w:r>
    <w:r w:rsidRPr="00B855D5">
      <w:rPr>
        <w:rFonts w:ascii="Arial Narrow" w:hAnsi="Arial Narrow"/>
        <w:color w:val="808080"/>
        <w:sz w:val="18"/>
        <w:szCs w:val="18"/>
      </w:rPr>
      <w:tab/>
    </w:r>
    <w:r w:rsidRPr="00B855D5">
      <w:rPr>
        <w:rFonts w:ascii="Arial Narrow" w:hAnsi="Arial Narrow"/>
        <w:color w:val="808080"/>
        <w:sz w:val="18"/>
        <w:szCs w:val="18"/>
      </w:rPr>
      <w:tab/>
      <w:t xml:space="preserve"> APRIS 3MP s.r.o.</w:t>
    </w:r>
  </w:p>
  <w:p w:rsidR="00EE680C" w:rsidRPr="00B855D5" w:rsidRDefault="00EE680C" w:rsidP="00EC72C7">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Růžová 6, čp. 943, Praha 1, 110 00</w:t>
    </w:r>
    <w:r w:rsidRPr="00B855D5">
      <w:rPr>
        <w:rFonts w:ascii="Arial Narrow" w:hAnsi="Arial Narrow"/>
        <w:color w:val="808080"/>
        <w:sz w:val="18"/>
        <w:szCs w:val="18"/>
      </w:rPr>
      <w:tab/>
    </w:r>
    <w:r w:rsidRPr="00B855D5">
      <w:rPr>
        <w:rFonts w:ascii="Arial Narrow" w:hAnsi="Arial Narrow"/>
        <w:color w:val="808080"/>
        <w:sz w:val="18"/>
        <w:szCs w:val="18"/>
      </w:rPr>
      <w:tab/>
      <w:t>Baarova 231/36</w:t>
    </w:r>
  </w:p>
  <w:p w:rsidR="00EE680C" w:rsidRPr="00B855D5" w:rsidRDefault="00EE680C" w:rsidP="00EC72C7">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Praha 1, 110 00</w:t>
    </w:r>
    <w:r w:rsidRPr="00B855D5">
      <w:rPr>
        <w:rFonts w:ascii="Arial Narrow" w:hAnsi="Arial Narrow"/>
        <w:color w:val="808080"/>
        <w:sz w:val="18"/>
        <w:szCs w:val="18"/>
      </w:rPr>
      <w:tab/>
    </w:r>
    <w:r w:rsidRPr="00B855D5">
      <w:rPr>
        <w:rFonts w:ascii="Arial Narrow" w:hAnsi="Arial Narrow"/>
        <w:color w:val="808080"/>
        <w:sz w:val="18"/>
        <w:szCs w:val="18"/>
      </w:rPr>
      <w:tab/>
      <w:t xml:space="preserve">140 00 Praha 4 </w:t>
    </w:r>
  </w:p>
  <w:p w:rsidR="00EE680C" w:rsidRDefault="00EE680C" w:rsidP="00EC72C7">
    <w:pPr>
      <w:pStyle w:val="Zhlav"/>
      <w:pBdr>
        <w:bottom w:val="single" w:sz="4" w:space="1" w:color="auto"/>
      </w:pBdr>
      <w:jc w:val="center"/>
      <w:rPr>
        <w:rFonts w:ascii="Arial Narrow" w:hAnsi="Arial Narrow"/>
        <w:color w:val="808080"/>
        <w:sz w:val="18"/>
        <w:szCs w:val="18"/>
      </w:rPr>
    </w:pPr>
    <w:r w:rsidRPr="00B855D5">
      <w:rPr>
        <w:rFonts w:ascii="Arial Narrow" w:hAnsi="Arial Narrow"/>
        <w:color w:val="808080"/>
        <w:sz w:val="18"/>
        <w:szCs w:val="18"/>
      </w:rPr>
      <w:t>REKONSTRUKCE STŘECHY NAD PRACOVIŠTĚM REVIZE VE 4.NP VZ I</w:t>
    </w:r>
  </w:p>
  <w:p w:rsidR="00EE680C" w:rsidRPr="0023000E" w:rsidRDefault="00EE680C" w:rsidP="00AD1D2F">
    <w:pPr>
      <w:pStyle w:val="Zhlav"/>
      <w:pBdr>
        <w:bottom w:val="single" w:sz="4" w:space="1" w:color="auto"/>
      </w:pBdr>
      <w:jc w:val="center"/>
      <w:rPr>
        <w:rFonts w:ascii="Arial Narrow" w:hAnsi="Arial Narrow"/>
        <w:b/>
        <w:color w:val="808080"/>
      </w:rPr>
    </w:pPr>
    <w:r w:rsidRPr="0023000E">
      <w:rPr>
        <w:rFonts w:ascii="Arial Narrow" w:hAnsi="Arial Narrow"/>
        <w:b/>
        <w:color w:val="808080"/>
      </w:rPr>
      <w:t>DOKUMENTACE PRO</w:t>
    </w:r>
    <w:r>
      <w:rPr>
        <w:rFonts w:ascii="Arial Narrow" w:hAnsi="Arial Narrow"/>
        <w:b/>
        <w:color w:val="808080"/>
      </w:rPr>
      <w:t xml:space="preserve"> PROVÁDĚNÍ </w:t>
    </w:r>
    <w:proofErr w:type="gramStart"/>
    <w:r>
      <w:rPr>
        <w:rFonts w:ascii="Arial Narrow" w:hAnsi="Arial Narrow"/>
        <w:b/>
        <w:color w:val="808080"/>
      </w:rPr>
      <w:t>STAVBY – D.01.101</w:t>
    </w:r>
    <w:proofErr w:type="gramEnd"/>
    <w:r>
      <w:rPr>
        <w:rFonts w:ascii="Arial Narrow" w:hAnsi="Arial Narrow"/>
        <w:b/>
        <w:color w:val="808080"/>
      </w:rPr>
      <w:t xml:space="preserve"> TECHNICKÁ ZPRÁVA</w:t>
    </w:r>
  </w:p>
  <w:p w:rsidR="00EE680C" w:rsidRDefault="00EE680C" w:rsidP="0067448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C7214"/>
    <w:multiLevelType w:val="hybridMultilevel"/>
    <w:tmpl w:val="657A8F0A"/>
    <w:lvl w:ilvl="0" w:tplc="38184D78">
      <w:start w:val="34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7D611BB"/>
    <w:multiLevelType w:val="hybridMultilevel"/>
    <w:tmpl w:val="C458D80E"/>
    <w:lvl w:ilvl="0" w:tplc="1398088C">
      <w:start w:val="1"/>
      <w:numFmt w:val="lowerLetter"/>
      <w:lvlText w:val="%1)"/>
      <w:lvlJc w:val="left"/>
      <w:pPr>
        <w:ind w:left="1215" w:hanging="855"/>
      </w:pPr>
      <w:rPr>
        <w:rFonts w:eastAsia="Times New Roman"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7D31328"/>
    <w:multiLevelType w:val="hybridMultilevel"/>
    <w:tmpl w:val="20A6029A"/>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9593B47"/>
    <w:multiLevelType w:val="hybridMultilevel"/>
    <w:tmpl w:val="A0E633D6"/>
    <w:lvl w:ilvl="0" w:tplc="38184D78">
      <w:start w:val="342"/>
      <w:numFmt w:val="bullet"/>
      <w:lvlText w:val="-"/>
      <w:lvlJc w:val="left"/>
      <w:pPr>
        <w:ind w:left="720"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C485406"/>
    <w:multiLevelType w:val="hybridMultilevel"/>
    <w:tmpl w:val="62F4C4A4"/>
    <w:lvl w:ilvl="0" w:tplc="8050EF6A">
      <w:start w:val="1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D685F95"/>
    <w:multiLevelType w:val="multilevel"/>
    <w:tmpl w:val="5754A544"/>
    <w:lvl w:ilvl="0">
      <w:start w:val="4"/>
      <w:numFmt w:val="decimal"/>
      <w:lvlText w:val="D.%1."/>
      <w:lvlJc w:val="left"/>
      <w:pPr>
        <w:tabs>
          <w:tab w:val="num" w:pos="360"/>
        </w:tabs>
        <w:ind w:left="360" w:hanging="360"/>
      </w:pPr>
      <w:rPr>
        <w:rFonts w:hint="default"/>
      </w:rPr>
    </w:lvl>
    <w:lvl w:ilvl="1">
      <w:start w:val="4"/>
      <w:numFmt w:val="decimal"/>
      <w:lvlText w:val="D.%2.1."/>
      <w:lvlJc w:val="left"/>
      <w:pPr>
        <w:tabs>
          <w:tab w:val="num" w:pos="792"/>
        </w:tabs>
        <w:ind w:left="792" w:hanging="432"/>
      </w:pPr>
      <w:rPr>
        <w:rFonts w:hint="default"/>
      </w:rPr>
    </w:lvl>
    <w:lvl w:ilvl="2">
      <w:start w:val="1"/>
      <w:numFmt w:val="lowerLetter"/>
      <w:lvlText w:val="%3)"/>
      <w:lvlJc w:val="left"/>
      <w:pPr>
        <w:tabs>
          <w:tab w:val="num" w:pos="720"/>
        </w:tabs>
        <w:ind w:left="50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4F9E1AB6"/>
    <w:multiLevelType w:val="hybridMultilevel"/>
    <w:tmpl w:val="3B407FBE"/>
    <w:lvl w:ilvl="0" w:tplc="2C32EBCC">
      <w:start w:val="1"/>
      <w:numFmt w:val="lowerLetter"/>
      <w:lvlText w:val="%1)"/>
      <w:lvlJc w:val="left"/>
      <w:pPr>
        <w:ind w:left="1215" w:hanging="855"/>
      </w:pPr>
      <w:rPr>
        <w:rFonts w:eastAsia="Times New Roman"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97A763A"/>
    <w:multiLevelType w:val="hybridMultilevel"/>
    <w:tmpl w:val="310C1306"/>
    <w:lvl w:ilvl="0" w:tplc="3ADA3C94">
      <w:start w:val="1"/>
      <w:numFmt w:val="lowerLetter"/>
      <w:lvlText w:val="%1)"/>
      <w:lvlJc w:val="left"/>
      <w:pPr>
        <w:ind w:left="1215" w:hanging="855"/>
      </w:pPr>
      <w:rPr>
        <w:rFonts w:eastAsia="Times New Roman"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7F7289"/>
    <w:multiLevelType w:val="multilevel"/>
    <w:tmpl w:val="738E7E7A"/>
    <w:lvl w:ilvl="0">
      <w:start w:val="1"/>
      <w:numFmt w:val="decimal"/>
      <w:lvlText w:val="D.4.%1."/>
      <w:lvlJc w:val="left"/>
      <w:pPr>
        <w:tabs>
          <w:tab w:val="num" w:pos="360"/>
        </w:tabs>
        <w:ind w:left="360" w:hanging="360"/>
      </w:pPr>
      <w:rPr>
        <w:rFonts w:hint="default"/>
      </w:rPr>
    </w:lvl>
    <w:lvl w:ilvl="1">
      <w:start w:val="1"/>
      <w:numFmt w:val="decimal"/>
      <w:lvlText w:val="D.%2.1."/>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62830FFD"/>
    <w:multiLevelType w:val="multilevel"/>
    <w:tmpl w:val="6B0C3550"/>
    <w:lvl w:ilvl="0">
      <w:start w:val="1"/>
      <w:numFmt w:val="decimal"/>
      <w:lvlText w:val="D.%1."/>
      <w:lvlJc w:val="left"/>
      <w:pPr>
        <w:tabs>
          <w:tab w:val="num" w:pos="360"/>
        </w:tabs>
        <w:ind w:left="360" w:hanging="360"/>
      </w:pPr>
      <w:rPr>
        <w:rFonts w:hint="default"/>
      </w:rPr>
    </w:lvl>
    <w:lvl w:ilvl="1">
      <w:start w:val="1"/>
      <w:numFmt w:val="decimal"/>
      <w:lvlText w:val="D.%2.1."/>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6A3D0704"/>
    <w:multiLevelType w:val="multilevel"/>
    <w:tmpl w:val="5754A544"/>
    <w:lvl w:ilvl="0">
      <w:start w:val="4"/>
      <w:numFmt w:val="decimal"/>
      <w:lvlText w:val="D.%1."/>
      <w:lvlJc w:val="left"/>
      <w:pPr>
        <w:tabs>
          <w:tab w:val="num" w:pos="360"/>
        </w:tabs>
        <w:ind w:left="360" w:hanging="360"/>
      </w:pPr>
      <w:rPr>
        <w:rFonts w:hint="default"/>
      </w:rPr>
    </w:lvl>
    <w:lvl w:ilvl="1">
      <w:start w:val="4"/>
      <w:numFmt w:val="decimal"/>
      <w:lvlText w:val="D.%2.1."/>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6AAF1A1F"/>
    <w:multiLevelType w:val="multilevel"/>
    <w:tmpl w:val="4DC269A2"/>
    <w:lvl w:ilvl="0">
      <w:start w:val="1"/>
      <w:numFmt w:val="decimal"/>
      <w:pStyle w:val="Textodstavce"/>
      <w:isLgl/>
      <w:lvlText w:val="(%1)"/>
      <w:lvlJc w:val="left"/>
      <w:pPr>
        <w:tabs>
          <w:tab w:val="num" w:pos="785"/>
        </w:tabs>
        <w:ind w:left="0" w:firstLine="425"/>
      </w:pPr>
    </w:lvl>
    <w:lvl w:ilvl="1">
      <w:start w:val="1"/>
      <w:numFmt w:val="upperLetter"/>
      <w:lvlText w:val="%2."/>
      <w:lvlJc w:val="left"/>
      <w:pPr>
        <w:tabs>
          <w:tab w:val="num" w:pos="360"/>
        </w:tabs>
        <w:ind w:left="360" w:hanging="360"/>
      </w:pPr>
      <w:rPr>
        <w:color w:val="auto"/>
      </w:r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nsid w:val="717D1744"/>
    <w:multiLevelType w:val="multilevel"/>
    <w:tmpl w:val="5754A544"/>
    <w:lvl w:ilvl="0">
      <w:start w:val="4"/>
      <w:numFmt w:val="decimal"/>
      <w:lvlText w:val="D.%1."/>
      <w:lvlJc w:val="left"/>
      <w:pPr>
        <w:tabs>
          <w:tab w:val="num" w:pos="360"/>
        </w:tabs>
        <w:ind w:left="360" w:hanging="360"/>
      </w:pPr>
      <w:rPr>
        <w:rFonts w:hint="default"/>
      </w:rPr>
    </w:lvl>
    <w:lvl w:ilvl="1">
      <w:start w:val="4"/>
      <w:numFmt w:val="decimal"/>
      <w:lvlText w:val="D.%2.1."/>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722A7EC4"/>
    <w:multiLevelType w:val="hybridMultilevel"/>
    <w:tmpl w:val="14B4C10E"/>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6A3282E"/>
    <w:multiLevelType w:val="hybridMultilevel"/>
    <w:tmpl w:val="59A8FB44"/>
    <w:lvl w:ilvl="0" w:tplc="38184D78">
      <w:start w:val="34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594F99"/>
    <w:multiLevelType w:val="hybridMultilevel"/>
    <w:tmpl w:val="A7668418"/>
    <w:lvl w:ilvl="0" w:tplc="226C1034">
      <w:start w:val="1"/>
      <w:numFmt w:val="decimalZero"/>
      <w:lvlText w:val="[%1]"/>
      <w:lvlJc w:val="left"/>
      <w:pPr>
        <w:ind w:left="720" w:hanging="360"/>
      </w:pPr>
      <w:rPr>
        <w:rFonts w:ascii="Arial Narrow" w:hAnsi="Arial Narrow"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F024BF6"/>
    <w:multiLevelType w:val="hybridMultilevel"/>
    <w:tmpl w:val="D2AA4B0C"/>
    <w:lvl w:ilvl="0" w:tplc="A498EC82">
      <w:start w:val="1"/>
      <w:numFmt w:val="bullet"/>
      <w:lvlText w:val="-"/>
      <w:lvlJc w:val="left"/>
      <w:pPr>
        <w:ind w:left="720" w:hanging="360"/>
      </w:pPr>
      <w:rPr>
        <w:rFonts w:ascii="DINCE-Regular" w:hAnsi="DINCE-Regula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6"/>
  </w:num>
  <w:num w:numId="4">
    <w:abstractNumId w:val="13"/>
  </w:num>
  <w:num w:numId="5">
    <w:abstractNumId w:val="5"/>
  </w:num>
  <w:num w:numId="6">
    <w:abstractNumId w:val="8"/>
  </w:num>
  <w:num w:numId="7">
    <w:abstractNumId w:val="12"/>
  </w:num>
  <w:num w:numId="8">
    <w:abstractNumId w:val="10"/>
  </w:num>
  <w:num w:numId="9">
    <w:abstractNumId w:val="6"/>
  </w:num>
  <w:num w:numId="10">
    <w:abstractNumId w:val="1"/>
  </w:num>
  <w:num w:numId="11">
    <w:abstractNumId w:val="7"/>
  </w:num>
  <w:num w:numId="12">
    <w:abstractNumId w:val="14"/>
  </w:num>
  <w:num w:numId="13">
    <w:abstractNumId w:val="0"/>
  </w:num>
  <w:num w:numId="14">
    <w:abstractNumId w:val="3"/>
  </w:num>
  <w:num w:numId="15">
    <w:abstractNumId w:val="2"/>
  </w:num>
  <w:num w:numId="16">
    <w:abstractNumId w:val="15"/>
  </w:num>
  <w:num w:numId="1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F64C79"/>
    <w:rsid w:val="00000EA1"/>
    <w:rsid w:val="0000254A"/>
    <w:rsid w:val="0000316E"/>
    <w:rsid w:val="000043DD"/>
    <w:rsid w:val="00004F88"/>
    <w:rsid w:val="000057EA"/>
    <w:rsid w:val="00005FD6"/>
    <w:rsid w:val="000066C5"/>
    <w:rsid w:val="000067D2"/>
    <w:rsid w:val="00007D87"/>
    <w:rsid w:val="00012F28"/>
    <w:rsid w:val="00012FBB"/>
    <w:rsid w:val="00013EAD"/>
    <w:rsid w:val="000141C9"/>
    <w:rsid w:val="0001422F"/>
    <w:rsid w:val="00016A9C"/>
    <w:rsid w:val="0001790E"/>
    <w:rsid w:val="00020FCB"/>
    <w:rsid w:val="000221A4"/>
    <w:rsid w:val="00022E2E"/>
    <w:rsid w:val="0003135E"/>
    <w:rsid w:val="00033397"/>
    <w:rsid w:val="000352D1"/>
    <w:rsid w:val="00036A58"/>
    <w:rsid w:val="00040D00"/>
    <w:rsid w:val="000417A1"/>
    <w:rsid w:val="0004306E"/>
    <w:rsid w:val="00043FA1"/>
    <w:rsid w:val="00046E76"/>
    <w:rsid w:val="00047537"/>
    <w:rsid w:val="00047546"/>
    <w:rsid w:val="00050317"/>
    <w:rsid w:val="00051FDF"/>
    <w:rsid w:val="000535AB"/>
    <w:rsid w:val="00053969"/>
    <w:rsid w:val="00053C1D"/>
    <w:rsid w:val="00053C30"/>
    <w:rsid w:val="00055F7F"/>
    <w:rsid w:val="0006072F"/>
    <w:rsid w:val="00060B2F"/>
    <w:rsid w:val="00063C2C"/>
    <w:rsid w:val="00065002"/>
    <w:rsid w:val="000663F8"/>
    <w:rsid w:val="000708F3"/>
    <w:rsid w:val="00071D79"/>
    <w:rsid w:val="00073E15"/>
    <w:rsid w:val="000765C7"/>
    <w:rsid w:val="000767CC"/>
    <w:rsid w:val="000805E3"/>
    <w:rsid w:val="00083137"/>
    <w:rsid w:val="00083236"/>
    <w:rsid w:val="00084887"/>
    <w:rsid w:val="00086816"/>
    <w:rsid w:val="00090CA8"/>
    <w:rsid w:val="0009205B"/>
    <w:rsid w:val="00094E66"/>
    <w:rsid w:val="0009565B"/>
    <w:rsid w:val="00096006"/>
    <w:rsid w:val="000960ED"/>
    <w:rsid w:val="000976AF"/>
    <w:rsid w:val="000A0B8F"/>
    <w:rsid w:val="000A647D"/>
    <w:rsid w:val="000A7B6E"/>
    <w:rsid w:val="000A7DCE"/>
    <w:rsid w:val="000A7FA1"/>
    <w:rsid w:val="000B1165"/>
    <w:rsid w:val="000B27F5"/>
    <w:rsid w:val="000B281B"/>
    <w:rsid w:val="000B33B7"/>
    <w:rsid w:val="000B4B63"/>
    <w:rsid w:val="000B56B4"/>
    <w:rsid w:val="000B5E1E"/>
    <w:rsid w:val="000B7FE8"/>
    <w:rsid w:val="000C0A50"/>
    <w:rsid w:val="000C16FE"/>
    <w:rsid w:val="000C1B93"/>
    <w:rsid w:val="000C2277"/>
    <w:rsid w:val="000C256E"/>
    <w:rsid w:val="000C3187"/>
    <w:rsid w:val="000C33CD"/>
    <w:rsid w:val="000C3834"/>
    <w:rsid w:val="000C58F7"/>
    <w:rsid w:val="000C7D63"/>
    <w:rsid w:val="000C7E46"/>
    <w:rsid w:val="000D06E1"/>
    <w:rsid w:val="000D0DA1"/>
    <w:rsid w:val="000D46BF"/>
    <w:rsid w:val="000D6188"/>
    <w:rsid w:val="000D6604"/>
    <w:rsid w:val="000E349F"/>
    <w:rsid w:val="000E3B5C"/>
    <w:rsid w:val="000E3E29"/>
    <w:rsid w:val="000E3E72"/>
    <w:rsid w:val="000E42CD"/>
    <w:rsid w:val="000E4977"/>
    <w:rsid w:val="000E5A17"/>
    <w:rsid w:val="000E5C54"/>
    <w:rsid w:val="000E6D93"/>
    <w:rsid w:val="000E7A7E"/>
    <w:rsid w:val="000F0664"/>
    <w:rsid w:val="000F0CF3"/>
    <w:rsid w:val="000F1D5C"/>
    <w:rsid w:val="000F2873"/>
    <w:rsid w:val="000F2FEB"/>
    <w:rsid w:val="000F52BF"/>
    <w:rsid w:val="000F760A"/>
    <w:rsid w:val="000F7D98"/>
    <w:rsid w:val="001001F1"/>
    <w:rsid w:val="00101277"/>
    <w:rsid w:val="00101B02"/>
    <w:rsid w:val="001030A0"/>
    <w:rsid w:val="00104E97"/>
    <w:rsid w:val="00105269"/>
    <w:rsid w:val="00105385"/>
    <w:rsid w:val="0010783F"/>
    <w:rsid w:val="00107CE7"/>
    <w:rsid w:val="00107D63"/>
    <w:rsid w:val="00113311"/>
    <w:rsid w:val="00113351"/>
    <w:rsid w:val="00113614"/>
    <w:rsid w:val="00113D55"/>
    <w:rsid w:val="0011614F"/>
    <w:rsid w:val="00116EB5"/>
    <w:rsid w:val="001179A1"/>
    <w:rsid w:val="001211B6"/>
    <w:rsid w:val="0012287D"/>
    <w:rsid w:val="00122DC2"/>
    <w:rsid w:val="00123514"/>
    <w:rsid w:val="00127245"/>
    <w:rsid w:val="00130426"/>
    <w:rsid w:val="001313D8"/>
    <w:rsid w:val="00131BAC"/>
    <w:rsid w:val="00131EC1"/>
    <w:rsid w:val="0013431A"/>
    <w:rsid w:val="00135513"/>
    <w:rsid w:val="001357E0"/>
    <w:rsid w:val="0013760B"/>
    <w:rsid w:val="00140577"/>
    <w:rsid w:val="00141266"/>
    <w:rsid w:val="00141B75"/>
    <w:rsid w:val="00142F35"/>
    <w:rsid w:val="00143598"/>
    <w:rsid w:val="001438D5"/>
    <w:rsid w:val="00143DD3"/>
    <w:rsid w:val="00143E57"/>
    <w:rsid w:val="00146089"/>
    <w:rsid w:val="00147B3C"/>
    <w:rsid w:val="001504AA"/>
    <w:rsid w:val="00150836"/>
    <w:rsid w:val="001513A7"/>
    <w:rsid w:val="001527D2"/>
    <w:rsid w:val="00154726"/>
    <w:rsid w:val="00155B83"/>
    <w:rsid w:val="0015609A"/>
    <w:rsid w:val="00156BAF"/>
    <w:rsid w:val="00161954"/>
    <w:rsid w:val="00161F08"/>
    <w:rsid w:val="0016213B"/>
    <w:rsid w:val="00164B8B"/>
    <w:rsid w:val="00164DD4"/>
    <w:rsid w:val="0016520B"/>
    <w:rsid w:val="00165597"/>
    <w:rsid w:val="00165FA0"/>
    <w:rsid w:val="001702EB"/>
    <w:rsid w:val="001751FA"/>
    <w:rsid w:val="00176746"/>
    <w:rsid w:val="00176A21"/>
    <w:rsid w:val="00176ECA"/>
    <w:rsid w:val="00181282"/>
    <w:rsid w:val="00182C35"/>
    <w:rsid w:val="00182D89"/>
    <w:rsid w:val="001833B5"/>
    <w:rsid w:val="00183C7A"/>
    <w:rsid w:val="00186018"/>
    <w:rsid w:val="00186894"/>
    <w:rsid w:val="001909C4"/>
    <w:rsid w:val="001939D0"/>
    <w:rsid w:val="001965E5"/>
    <w:rsid w:val="00196B34"/>
    <w:rsid w:val="001A0671"/>
    <w:rsid w:val="001A1B95"/>
    <w:rsid w:val="001A3F78"/>
    <w:rsid w:val="001A50CC"/>
    <w:rsid w:val="001A6840"/>
    <w:rsid w:val="001B0174"/>
    <w:rsid w:val="001B1217"/>
    <w:rsid w:val="001B2ACA"/>
    <w:rsid w:val="001B34F0"/>
    <w:rsid w:val="001B40C0"/>
    <w:rsid w:val="001B4A56"/>
    <w:rsid w:val="001C0187"/>
    <w:rsid w:val="001C0210"/>
    <w:rsid w:val="001C0601"/>
    <w:rsid w:val="001C07FF"/>
    <w:rsid w:val="001C0EC1"/>
    <w:rsid w:val="001C1E5C"/>
    <w:rsid w:val="001C1E7A"/>
    <w:rsid w:val="001C3379"/>
    <w:rsid w:val="001C35FD"/>
    <w:rsid w:val="001C6215"/>
    <w:rsid w:val="001C653D"/>
    <w:rsid w:val="001C7C0F"/>
    <w:rsid w:val="001D03C0"/>
    <w:rsid w:val="001D06E1"/>
    <w:rsid w:val="001D0B9D"/>
    <w:rsid w:val="001D1A57"/>
    <w:rsid w:val="001D2B55"/>
    <w:rsid w:val="001D3AF8"/>
    <w:rsid w:val="001D41FD"/>
    <w:rsid w:val="001D477F"/>
    <w:rsid w:val="001D574A"/>
    <w:rsid w:val="001D6D3D"/>
    <w:rsid w:val="001D716C"/>
    <w:rsid w:val="001E0F2E"/>
    <w:rsid w:val="001E203D"/>
    <w:rsid w:val="001E29A9"/>
    <w:rsid w:val="001E4B05"/>
    <w:rsid w:val="001E4C40"/>
    <w:rsid w:val="001E5C9E"/>
    <w:rsid w:val="001E6910"/>
    <w:rsid w:val="001E6B0C"/>
    <w:rsid w:val="001E72AF"/>
    <w:rsid w:val="001E73E6"/>
    <w:rsid w:val="001E79AD"/>
    <w:rsid w:val="001F2426"/>
    <w:rsid w:val="001F3200"/>
    <w:rsid w:val="001F5174"/>
    <w:rsid w:val="001F6C76"/>
    <w:rsid w:val="00201254"/>
    <w:rsid w:val="00201A33"/>
    <w:rsid w:val="00201CE1"/>
    <w:rsid w:val="00202667"/>
    <w:rsid w:val="00204FA6"/>
    <w:rsid w:val="0020552C"/>
    <w:rsid w:val="00205D7C"/>
    <w:rsid w:val="00207D67"/>
    <w:rsid w:val="00212188"/>
    <w:rsid w:val="00213BD1"/>
    <w:rsid w:val="002153D2"/>
    <w:rsid w:val="002161B3"/>
    <w:rsid w:val="00216316"/>
    <w:rsid w:val="00216D8C"/>
    <w:rsid w:val="00220BDA"/>
    <w:rsid w:val="00220F65"/>
    <w:rsid w:val="002213E9"/>
    <w:rsid w:val="002221AB"/>
    <w:rsid w:val="00222FBD"/>
    <w:rsid w:val="002241CC"/>
    <w:rsid w:val="00226FEC"/>
    <w:rsid w:val="0022733E"/>
    <w:rsid w:val="00227DD6"/>
    <w:rsid w:val="0023162D"/>
    <w:rsid w:val="00232348"/>
    <w:rsid w:val="00232AF1"/>
    <w:rsid w:val="00232B6C"/>
    <w:rsid w:val="002355ED"/>
    <w:rsid w:val="002358F8"/>
    <w:rsid w:val="00236BC5"/>
    <w:rsid w:val="0024112E"/>
    <w:rsid w:val="00242D64"/>
    <w:rsid w:val="0024325D"/>
    <w:rsid w:val="002434D9"/>
    <w:rsid w:val="00243BA0"/>
    <w:rsid w:val="00243FBA"/>
    <w:rsid w:val="002472B4"/>
    <w:rsid w:val="002508E4"/>
    <w:rsid w:val="0025168D"/>
    <w:rsid w:val="002526D9"/>
    <w:rsid w:val="00252FAD"/>
    <w:rsid w:val="00253D01"/>
    <w:rsid w:val="0025529B"/>
    <w:rsid w:val="00255CC2"/>
    <w:rsid w:val="002565E9"/>
    <w:rsid w:val="00257038"/>
    <w:rsid w:val="0026101F"/>
    <w:rsid w:val="0026118F"/>
    <w:rsid w:val="00263846"/>
    <w:rsid w:val="002638CA"/>
    <w:rsid w:val="002655C8"/>
    <w:rsid w:val="00267B14"/>
    <w:rsid w:val="00270905"/>
    <w:rsid w:val="002720BA"/>
    <w:rsid w:val="00272314"/>
    <w:rsid w:val="002742B4"/>
    <w:rsid w:val="0027541C"/>
    <w:rsid w:val="00275CAF"/>
    <w:rsid w:val="002768DC"/>
    <w:rsid w:val="00276AD9"/>
    <w:rsid w:val="00276DCE"/>
    <w:rsid w:val="00280385"/>
    <w:rsid w:val="0028153A"/>
    <w:rsid w:val="00281B03"/>
    <w:rsid w:val="002827DA"/>
    <w:rsid w:val="0028573D"/>
    <w:rsid w:val="00285902"/>
    <w:rsid w:val="002871D0"/>
    <w:rsid w:val="00287B90"/>
    <w:rsid w:val="002902F6"/>
    <w:rsid w:val="0029043E"/>
    <w:rsid w:val="00293D47"/>
    <w:rsid w:val="0029608E"/>
    <w:rsid w:val="002964D2"/>
    <w:rsid w:val="002964ED"/>
    <w:rsid w:val="00296A28"/>
    <w:rsid w:val="002A0309"/>
    <w:rsid w:val="002A0934"/>
    <w:rsid w:val="002A1CFD"/>
    <w:rsid w:val="002A22FC"/>
    <w:rsid w:val="002A2CC0"/>
    <w:rsid w:val="002A32E1"/>
    <w:rsid w:val="002A4FE8"/>
    <w:rsid w:val="002A6081"/>
    <w:rsid w:val="002B1D27"/>
    <w:rsid w:val="002B4555"/>
    <w:rsid w:val="002B4977"/>
    <w:rsid w:val="002B4A7A"/>
    <w:rsid w:val="002B6666"/>
    <w:rsid w:val="002B7F8B"/>
    <w:rsid w:val="002C0174"/>
    <w:rsid w:val="002C04FE"/>
    <w:rsid w:val="002C13CD"/>
    <w:rsid w:val="002C1DB6"/>
    <w:rsid w:val="002C2D65"/>
    <w:rsid w:val="002C52F2"/>
    <w:rsid w:val="002C5D73"/>
    <w:rsid w:val="002C5E9A"/>
    <w:rsid w:val="002C71D4"/>
    <w:rsid w:val="002C77FD"/>
    <w:rsid w:val="002D1FE7"/>
    <w:rsid w:val="002D3C79"/>
    <w:rsid w:val="002D40B1"/>
    <w:rsid w:val="002D5125"/>
    <w:rsid w:val="002D55F8"/>
    <w:rsid w:val="002D64B8"/>
    <w:rsid w:val="002D6E70"/>
    <w:rsid w:val="002D7785"/>
    <w:rsid w:val="002D7AAF"/>
    <w:rsid w:val="002E4B6E"/>
    <w:rsid w:val="002E53B8"/>
    <w:rsid w:val="002E53F6"/>
    <w:rsid w:val="002E5B3E"/>
    <w:rsid w:val="002E6923"/>
    <w:rsid w:val="002E6A10"/>
    <w:rsid w:val="002F081C"/>
    <w:rsid w:val="002F0973"/>
    <w:rsid w:val="002F33D3"/>
    <w:rsid w:val="002F5C95"/>
    <w:rsid w:val="002F5D70"/>
    <w:rsid w:val="002F6DC8"/>
    <w:rsid w:val="002F7379"/>
    <w:rsid w:val="00300060"/>
    <w:rsid w:val="0030058A"/>
    <w:rsid w:val="00300772"/>
    <w:rsid w:val="00301B7D"/>
    <w:rsid w:val="00303C8A"/>
    <w:rsid w:val="00304279"/>
    <w:rsid w:val="00305013"/>
    <w:rsid w:val="003059C1"/>
    <w:rsid w:val="00306427"/>
    <w:rsid w:val="00307C86"/>
    <w:rsid w:val="003107BF"/>
    <w:rsid w:val="00311535"/>
    <w:rsid w:val="00312267"/>
    <w:rsid w:val="0031248C"/>
    <w:rsid w:val="0031296B"/>
    <w:rsid w:val="003133D5"/>
    <w:rsid w:val="00314C03"/>
    <w:rsid w:val="00316802"/>
    <w:rsid w:val="00317650"/>
    <w:rsid w:val="00321AFA"/>
    <w:rsid w:val="00323ED2"/>
    <w:rsid w:val="00324844"/>
    <w:rsid w:val="0032586F"/>
    <w:rsid w:val="00325FC6"/>
    <w:rsid w:val="00330AA8"/>
    <w:rsid w:val="00331EC9"/>
    <w:rsid w:val="00334BC6"/>
    <w:rsid w:val="0033540F"/>
    <w:rsid w:val="00336500"/>
    <w:rsid w:val="00337129"/>
    <w:rsid w:val="00340E03"/>
    <w:rsid w:val="00340E37"/>
    <w:rsid w:val="00341B66"/>
    <w:rsid w:val="00343AF2"/>
    <w:rsid w:val="00345D4B"/>
    <w:rsid w:val="003461E1"/>
    <w:rsid w:val="003470B2"/>
    <w:rsid w:val="00350C8D"/>
    <w:rsid w:val="0035119E"/>
    <w:rsid w:val="00351427"/>
    <w:rsid w:val="003519B8"/>
    <w:rsid w:val="00353E6B"/>
    <w:rsid w:val="00354B25"/>
    <w:rsid w:val="00354E8D"/>
    <w:rsid w:val="003569A9"/>
    <w:rsid w:val="0035752D"/>
    <w:rsid w:val="00357595"/>
    <w:rsid w:val="00357935"/>
    <w:rsid w:val="00360E7A"/>
    <w:rsid w:val="003644EE"/>
    <w:rsid w:val="0036474A"/>
    <w:rsid w:val="00364F3F"/>
    <w:rsid w:val="00364F87"/>
    <w:rsid w:val="0036589F"/>
    <w:rsid w:val="00366333"/>
    <w:rsid w:val="003667B7"/>
    <w:rsid w:val="00366FE6"/>
    <w:rsid w:val="00373731"/>
    <w:rsid w:val="003739A4"/>
    <w:rsid w:val="0037479F"/>
    <w:rsid w:val="00375780"/>
    <w:rsid w:val="00375D95"/>
    <w:rsid w:val="00376404"/>
    <w:rsid w:val="00383E4F"/>
    <w:rsid w:val="00384276"/>
    <w:rsid w:val="003842FD"/>
    <w:rsid w:val="0038544F"/>
    <w:rsid w:val="00387307"/>
    <w:rsid w:val="00390343"/>
    <w:rsid w:val="00394216"/>
    <w:rsid w:val="003942EA"/>
    <w:rsid w:val="00394E3E"/>
    <w:rsid w:val="00397B66"/>
    <w:rsid w:val="00397EBC"/>
    <w:rsid w:val="003A09E8"/>
    <w:rsid w:val="003A47AE"/>
    <w:rsid w:val="003B0EE5"/>
    <w:rsid w:val="003B2111"/>
    <w:rsid w:val="003B3E9B"/>
    <w:rsid w:val="003B4D3D"/>
    <w:rsid w:val="003B4F06"/>
    <w:rsid w:val="003B5329"/>
    <w:rsid w:val="003B651C"/>
    <w:rsid w:val="003B66E1"/>
    <w:rsid w:val="003B7432"/>
    <w:rsid w:val="003C07E2"/>
    <w:rsid w:val="003C1C48"/>
    <w:rsid w:val="003C1CA8"/>
    <w:rsid w:val="003C4819"/>
    <w:rsid w:val="003C4E59"/>
    <w:rsid w:val="003C567F"/>
    <w:rsid w:val="003D01DB"/>
    <w:rsid w:val="003D0613"/>
    <w:rsid w:val="003D0A84"/>
    <w:rsid w:val="003D0D32"/>
    <w:rsid w:val="003D1A08"/>
    <w:rsid w:val="003D3EB8"/>
    <w:rsid w:val="003D45D4"/>
    <w:rsid w:val="003D4A5F"/>
    <w:rsid w:val="003D525C"/>
    <w:rsid w:val="003E0D89"/>
    <w:rsid w:val="003E3A54"/>
    <w:rsid w:val="003E4668"/>
    <w:rsid w:val="003E4FFF"/>
    <w:rsid w:val="003F06B4"/>
    <w:rsid w:val="003F0A18"/>
    <w:rsid w:val="003F2AC4"/>
    <w:rsid w:val="003F3CB3"/>
    <w:rsid w:val="003F493A"/>
    <w:rsid w:val="003F4A70"/>
    <w:rsid w:val="003F5172"/>
    <w:rsid w:val="003F6FF1"/>
    <w:rsid w:val="003F7507"/>
    <w:rsid w:val="003F7876"/>
    <w:rsid w:val="003F7DEC"/>
    <w:rsid w:val="0040268B"/>
    <w:rsid w:val="0040464B"/>
    <w:rsid w:val="00404D36"/>
    <w:rsid w:val="004054B1"/>
    <w:rsid w:val="00406A2C"/>
    <w:rsid w:val="0040731A"/>
    <w:rsid w:val="004073F9"/>
    <w:rsid w:val="00411293"/>
    <w:rsid w:val="00411331"/>
    <w:rsid w:val="004113E1"/>
    <w:rsid w:val="00411F3C"/>
    <w:rsid w:val="004123AC"/>
    <w:rsid w:val="0041316C"/>
    <w:rsid w:val="0041562E"/>
    <w:rsid w:val="00415DF3"/>
    <w:rsid w:val="00416657"/>
    <w:rsid w:val="004210E8"/>
    <w:rsid w:val="00421C81"/>
    <w:rsid w:val="0042460D"/>
    <w:rsid w:val="00424643"/>
    <w:rsid w:val="00424E14"/>
    <w:rsid w:val="0042693D"/>
    <w:rsid w:val="00427869"/>
    <w:rsid w:val="00430254"/>
    <w:rsid w:val="00430BC5"/>
    <w:rsid w:val="00432279"/>
    <w:rsid w:val="00432778"/>
    <w:rsid w:val="004332D4"/>
    <w:rsid w:val="00434BF5"/>
    <w:rsid w:val="00435913"/>
    <w:rsid w:val="004376B3"/>
    <w:rsid w:val="00437AC6"/>
    <w:rsid w:val="004449FF"/>
    <w:rsid w:val="004458EE"/>
    <w:rsid w:val="00445FB3"/>
    <w:rsid w:val="00446072"/>
    <w:rsid w:val="004461A6"/>
    <w:rsid w:val="0044692A"/>
    <w:rsid w:val="004503B1"/>
    <w:rsid w:val="004517F3"/>
    <w:rsid w:val="00454123"/>
    <w:rsid w:val="004557D5"/>
    <w:rsid w:val="00456494"/>
    <w:rsid w:val="00456FA6"/>
    <w:rsid w:val="00460992"/>
    <w:rsid w:val="00460E24"/>
    <w:rsid w:val="004610E1"/>
    <w:rsid w:val="004616E7"/>
    <w:rsid w:val="00461BD1"/>
    <w:rsid w:val="00461CD8"/>
    <w:rsid w:val="00462B0C"/>
    <w:rsid w:val="00464967"/>
    <w:rsid w:val="00464EDF"/>
    <w:rsid w:val="00466C3B"/>
    <w:rsid w:val="0047044E"/>
    <w:rsid w:val="004710C4"/>
    <w:rsid w:val="004711E9"/>
    <w:rsid w:val="004725D4"/>
    <w:rsid w:val="004726DB"/>
    <w:rsid w:val="00474024"/>
    <w:rsid w:val="004742F5"/>
    <w:rsid w:val="00476A8A"/>
    <w:rsid w:val="00477944"/>
    <w:rsid w:val="00477EB4"/>
    <w:rsid w:val="00477F36"/>
    <w:rsid w:val="00481C16"/>
    <w:rsid w:val="00487B23"/>
    <w:rsid w:val="00490AA3"/>
    <w:rsid w:val="00491238"/>
    <w:rsid w:val="004923C2"/>
    <w:rsid w:val="00493F5E"/>
    <w:rsid w:val="00495525"/>
    <w:rsid w:val="004967C2"/>
    <w:rsid w:val="0049690B"/>
    <w:rsid w:val="004976D7"/>
    <w:rsid w:val="00497817"/>
    <w:rsid w:val="004A0EF4"/>
    <w:rsid w:val="004A163B"/>
    <w:rsid w:val="004A1BF9"/>
    <w:rsid w:val="004A1EE8"/>
    <w:rsid w:val="004A2DD2"/>
    <w:rsid w:val="004A308E"/>
    <w:rsid w:val="004A4472"/>
    <w:rsid w:val="004A5DC0"/>
    <w:rsid w:val="004B0820"/>
    <w:rsid w:val="004B0C81"/>
    <w:rsid w:val="004B1199"/>
    <w:rsid w:val="004B18A3"/>
    <w:rsid w:val="004B2552"/>
    <w:rsid w:val="004B3CA4"/>
    <w:rsid w:val="004B3E71"/>
    <w:rsid w:val="004B5A50"/>
    <w:rsid w:val="004B5BBB"/>
    <w:rsid w:val="004B6095"/>
    <w:rsid w:val="004B6896"/>
    <w:rsid w:val="004B6CFF"/>
    <w:rsid w:val="004C1039"/>
    <w:rsid w:val="004C206E"/>
    <w:rsid w:val="004C25AA"/>
    <w:rsid w:val="004C538D"/>
    <w:rsid w:val="004C553A"/>
    <w:rsid w:val="004C775A"/>
    <w:rsid w:val="004D024D"/>
    <w:rsid w:val="004D1C00"/>
    <w:rsid w:val="004D2637"/>
    <w:rsid w:val="004D305D"/>
    <w:rsid w:val="004D3099"/>
    <w:rsid w:val="004D399C"/>
    <w:rsid w:val="004D3ABA"/>
    <w:rsid w:val="004D3C77"/>
    <w:rsid w:val="004D6BE6"/>
    <w:rsid w:val="004D7583"/>
    <w:rsid w:val="004E0CC6"/>
    <w:rsid w:val="004E1110"/>
    <w:rsid w:val="004E13D9"/>
    <w:rsid w:val="004E1975"/>
    <w:rsid w:val="004E1F88"/>
    <w:rsid w:val="004E3E1B"/>
    <w:rsid w:val="004E7BB2"/>
    <w:rsid w:val="004E7C01"/>
    <w:rsid w:val="004E7CDD"/>
    <w:rsid w:val="004F01E5"/>
    <w:rsid w:val="004F213A"/>
    <w:rsid w:val="004F2318"/>
    <w:rsid w:val="004F24A8"/>
    <w:rsid w:val="004F4827"/>
    <w:rsid w:val="004F4B0E"/>
    <w:rsid w:val="004F4D67"/>
    <w:rsid w:val="004F5717"/>
    <w:rsid w:val="004F7ED1"/>
    <w:rsid w:val="0050033F"/>
    <w:rsid w:val="00501F06"/>
    <w:rsid w:val="00502289"/>
    <w:rsid w:val="00502DEF"/>
    <w:rsid w:val="005054C6"/>
    <w:rsid w:val="005126B7"/>
    <w:rsid w:val="005128F8"/>
    <w:rsid w:val="00513CE4"/>
    <w:rsid w:val="00514179"/>
    <w:rsid w:val="00514B24"/>
    <w:rsid w:val="005176D3"/>
    <w:rsid w:val="00517B8B"/>
    <w:rsid w:val="00520CA6"/>
    <w:rsid w:val="005213D6"/>
    <w:rsid w:val="00521D70"/>
    <w:rsid w:val="00524328"/>
    <w:rsid w:val="00524885"/>
    <w:rsid w:val="005259CB"/>
    <w:rsid w:val="0052682F"/>
    <w:rsid w:val="00527F26"/>
    <w:rsid w:val="00530368"/>
    <w:rsid w:val="005306C2"/>
    <w:rsid w:val="0053121C"/>
    <w:rsid w:val="00535F34"/>
    <w:rsid w:val="00537F6C"/>
    <w:rsid w:val="00540910"/>
    <w:rsid w:val="005414EE"/>
    <w:rsid w:val="00541D1E"/>
    <w:rsid w:val="00542BD2"/>
    <w:rsid w:val="005437B2"/>
    <w:rsid w:val="005460A1"/>
    <w:rsid w:val="0054757B"/>
    <w:rsid w:val="005550B4"/>
    <w:rsid w:val="005550BD"/>
    <w:rsid w:val="00556BC6"/>
    <w:rsid w:val="00556F7B"/>
    <w:rsid w:val="00560CB7"/>
    <w:rsid w:val="005620F9"/>
    <w:rsid w:val="0056217F"/>
    <w:rsid w:val="0056286C"/>
    <w:rsid w:val="00562E4D"/>
    <w:rsid w:val="00564634"/>
    <w:rsid w:val="00564FC0"/>
    <w:rsid w:val="0056518E"/>
    <w:rsid w:val="00565828"/>
    <w:rsid w:val="00565E6D"/>
    <w:rsid w:val="0057082E"/>
    <w:rsid w:val="00574379"/>
    <w:rsid w:val="00575AAA"/>
    <w:rsid w:val="00576F71"/>
    <w:rsid w:val="00577228"/>
    <w:rsid w:val="00577EE1"/>
    <w:rsid w:val="005807EE"/>
    <w:rsid w:val="00580FC8"/>
    <w:rsid w:val="0058248D"/>
    <w:rsid w:val="00583882"/>
    <w:rsid w:val="005852A4"/>
    <w:rsid w:val="005879FA"/>
    <w:rsid w:val="00590809"/>
    <w:rsid w:val="0059216F"/>
    <w:rsid w:val="0059418A"/>
    <w:rsid w:val="0059431F"/>
    <w:rsid w:val="005946F8"/>
    <w:rsid w:val="00594C2C"/>
    <w:rsid w:val="005A36DF"/>
    <w:rsid w:val="005A3C47"/>
    <w:rsid w:val="005A3C97"/>
    <w:rsid w:val="005A40EF"/>
    <w:rsid w:val="005A50BC"/>
    <w:rsid w:val="005A531D"/>
    <w:rsid w:val="005A5A28"/>
    <w:rsid w:val="005A5BBD"/>
    <w:rsid w:val="005A5BF9"/>
    <w:rsid w:val="005A7129"/>
    <w:rsid w:val="005A736C"/>
    <w:rsid w:val="005B0696"/>
    <w:rsid w:val="005B0CC6"/>
    <w:rsid w:val="005B2176"/>
    <w:rsid w:val="005B6817"/>
    <w:rsid w:val="005C0AFF"/>
    <w:rsid w:val="005C6810"/>
    <w:rsid w:val="005C7E58"/>
    <w:rsid w:val="005D0341"/>
    <w:rsid w:val="005D053D"/>
    <w:rsid w:val="005D0E5F"/>
    <w:rsid w:val="005D1F9E"/>
    <w:rsid w:val="005D204B"/>
    <w:rsid w:val="005D49DA"/>
    <w:rsid w:val="005D6190"/>
    <w:rsid w:val="005E0960"/>
    <w:rsid w:val="005E0B7E"/>
    <w:rsid w:val="005E11E0"/>
    <w:rsid w:val="005E155E"/>
    <w:rsid w:val="005E2CB0"/>
    <w:rsid w:val="005E3AA5"/>
    <w:rsid w:val="005E42FF"/>
    <w:rsid w:val="005E574A"/>
    <w:rsid w:val="005E5820"/>
    <w:rsid w:val="005E59E4"/>
    <w:rsid w:val="005E5B79"/>
    <w:rsid w:val="005F0223"/>
    <w:rsid w:val="005F07B0"/>
    <w:rsid w:val="005F082D"/>
    <w:rsid w:val="005F24ED"/>
    <w:rsid w:val="005F2DC6"/>
    <w:rsid w:val="005F3116"/>
    <w:rsid w:val="005F4926"/>
    <w:rsid w:val="006011C5"/>
    <w:rsid w:val="00602F83"/>
    <w:rsid w:val="0060446F"/>
    <w:rsid w:val="00605C07"/>
    <w:rsid w:val="0060639C"/>
    <w:rsid w:val="00607734"/>
    <w:rsid w:val="00611580"/>
    <w:rsid w:val="00612AC9"/>
    <w:rsid w:val="00613FDE"/>
    <w:rsid w:val="006143BF"/>
    <w:rsid w:val="00615559"/>
    <w:rsid w:val="0062022A"/>
    <w:rsid w:val="0062623C"/>
    <w:rsid w:val="00627274"/>
    <w:rsid w:val="00627539"/>
    <w:rsid w:val="00627590"/>
    <w:rsid w:val="006277A3"/>
    <w:rsid w:val="00632453"/>
    <w:rsid w:val="00633B6E"/>
    <w:rsid w:val="0063483B"/>
    <w:rsid w:val="0063760A"/>
    <w:rsid w:val="00640D3B"/>
    <w:rsid w:val="00642416"/>
    <w:rsid w:val="00643BF1"/>
    <w:rsid w:val="006472B1"/>
    <w:rsid w:val="006473F9"/>
    <w:rsid w:val="00650576"/>
    <w:rsid w:val="00654610"/>
    <w:rsid w:val="0065551C"/>
    <w:rsid w:val="00655AB5"/>
    <w:rsid w:val="00660A7A"/>
    <w:rsid w:val="00661457"/>
    <w:rsid w:val="00664144"/>
    <w:rsid w:val="006642C4"/>
    <w:rsid w:val="00664C4F"/>
    <w:rsid w:val="006651ED"/>
    <w:rsid w:val="00666274"/>
    <w:rsid w:val="006675C9"/>
    <w:rsid w:val="006701B1"/>
    <w:rsid w:val="006706E3"/>
    <w:rsid w:val="006707A8"/>
    <w:rsid w:val="006739E5"/>
    <w:rsid w:val="00673FB5"/>
    <w:rsid w:val="00674483"/>
    <w:rsid w:val="006774BA"/>
    <w:rsid w:val="00682A61"/>
    <w:rsid w:val="00683ED1"/>
    <w:rsid w:val="00684373"/>
    <w:rsid w:val="006865DE"/>
    <w:rsid w:val="00692D65"/>
    <w:rsid w:val="00695F6F"/>
    <w:rsid w:val="006962B6"/>
    <w:rsid w:val="0069682F"/>
    <w:rsid w:val="006973E5"/>
    <w:rsid w:val="006973EA"/>
    <w:rsid w:val="00697502"/>
    <w:rsid w:val="00697DEB"/>
    <w:rsid w:val="006A0597"/>
    <w:rsid w:val="006A112D"/>
    <w:rsid w:val="006A25DC"/>
    <w:rsid w:val="006A3298"/>
    <w:rsid w:val="006A3EC5"/>
    <w:rsid w:val="006A5D59"/>
    <w:rsid w:val="006A5EC9"/>
    <w:rsid w:val="006A7A56"/>
    <w:rsid w:val="006B12BE"/>
    <w:rsid w:val="006B1EAF"/>
    <w:rsid w:val="006B2D64"/>
    <w:rsid w:val="006B38F2"/>
    <w:rsid w:val="006B65A7"/>
    <w:rsid w:val="006B6AE9"/>
    <w:rsid w:val="006B6E3A"/>
    <w:rsid w:val="006B7099"/>
    <w:rsid w:val="006C0A45"/>
    <w:rsid w:val="006C238E"/>
    <w:rsid w:val="006C25FF"/>
    <w:rsid w:val="006C37C7"/>
    <w:rsid w:val="006C3C6A"/>
    <w:rsid w:val="006C4757"/>
    <w:rsid w:val="006C7027"/>
    <w:rsid w:val="006D03C2"/>
    <w:rsid w:val="006D1A3C"/>
    <w:rsid w:val="006D2E44"/>
    <w:rsid w:val="006D5D91"/>
    <w:rsid w:val="006D686D"/>
    <w:rsid w:val="006E107C"/>
    <w:rsid w:val="006E165A"/>
    <w:rsid w:val="006E28DD"/>
    <w:rsid w:val="006E341F"/>
    <w:rsid w:val="006E36E5"/>
    <w:rsid w:val="006E38D1"/>
    <w:rsid w:val="006E3ADE"/>
    <w:rsid w:val="006E4D5E"/>
    <w:rsid w:val="006E6613"/>
    <w:rsid w:val="006E69B1"/>
    <w:rsid w:val="006E72A4"/>
    <w:rsid w:val="006F3141"/>
    <w:rsid w:val="006F397A"/>
    <w:rsid w:val="006F3BB1"/>
    <w:rsid w:val="006F40CD"/>
    <w:rsid w:val="006F5804"/>
    <w:rsid w:val="006F7882"/>
    <w:rsid w:val="00701B34"/>
    <w:rsid w:val="00702F61"/>
    <w:rsid w:val="007031AF"/>
    <w:rsid w:val="00703ADD"/>
    <w:rsid w:val="00703DF1"/>
    <w:rsid w:val="007072E9"/>
    <w:rsid w:val="00710DC8"/>
    <w:rsid w:val="00711B83"/>
    <w:rsid w:val="0071200E"/>
    <w:rsid w:val="007121D8"/>
    <w:rsid w:val="00712C4F"/>
    <w:rsid w:val="007137E8"/>
    <w:rsid w:val="007140AE"/>
    <w:rsid w:val="00714D20"/>
    <w:rsid w:val="00716BD1"/>
    <w:rsid w:val="00716ED3"/>
    <w:rsid w:val="007206D9"/>
    <w:rsid w:val="00720D56"/>
    <w:rsid w:val="00723E66"/>
    <w:rsid w:val="00724145"/>
    <w:rsid w:val="00724240"/>
    <w:rsid w:val="00726E68"/>
    <w:rsid w:val="00726FB5"/>
    <w:rsid w:val="00726FD2"/>
    <w:rsid w:val="00731392"/>
    <w:rsid w:val="00731541"/>
    <w:rsid w:val="00732C21"/>
    <w:rsid w:val="00733D5C"/>
    <w:rsid w:val="00735219"/>
    <w:rsid w:val="00737436"/>
    <w:rsid w:val="00745B12"/>
    <w:rsid w:val="00747B76"/>
    <w:rsid w:val="00750D81"/>
    <w:rsid w:val="00753788"/>
    <w:rsid w:val="007539CD"/>
    <w:rsid w:val="00753AD7"/>
    <w:rsid w:val="0075567F"/>
    <w:rsid w:val="00756627"/>
    <w:rsid w:val="00760329"/>
    <w:rsid w:val="007605B2"/>
    <w:rsid w:val="00760CA9"/>
    <w:rsid w:val="0076100D"/>
    <w:rsid w:val="007628B0"/>
    <w:rsid w:val="0076461A"/>
    <w:rsid w:val="007649F3"/>
    <w:rsid w:val="007649F7"/>
    <w:rsid w:val="00765F83"/>
    <w:rsid w:val="007662ED"/>
    <w:rsid w:val="00766D1C"/>
    <w:rsid w:val="00766DF6"/>
    <w:rsid w:val="007676D0"/>
    <w:rsid w:val="00767F26"/>
    <w:rsid w:val="007705A9"/>
    <w:rsid w:val="00773958"/>
    <w:rsid w:val="00773FEE"/>
    <w:rsid w:val="0077553B"/>
    <w:rsid w:val="007756BA"/>
    <w:rsid w:val="00776C89"/>
    <w:rsid w:val="00776F8D"/>
    <w:rsid w:val="0078017C"/>
    <w:rsid w:val="00780B05"/>
    <w:rsid w:val="00780CA3"/>
    <w:rsid w:val="00781894"/>
    <w:rsid w:val="00782695"/>
    <w:rsid w:val="007827CD"/>
    <w:rsid w:val="007838C6"/>
    <w:rsid w:val="00783953"/>
    <w:rsid w:val="00784296"/>
    <w:rsid w:val="0078484C"/>
    <w:rsid w:val="00785DE6"/>
    <w:rsid w:val="00786483"/>
    <w:rsid w:val="00786600"/>
    <w:rsid w:val="00786E30"/>
    <w:rsid w:val="007927A8"/>
    <w:rsid w:val="007927FF"/>
    <w:rsid w:val="00793EBE"/>
    <w:rsid w:val="00795AC5"/>
    <w:rsid w:val="00795FA3"/>
    <w:rsid w:val="00797E7F"/>
    <w:rsid w:val="007A0AD1"/>
    <w:rsid w:val="007A1027"/>
    <w:rsid w:val="007A3528"/>
    <w:rsid w:val="007A4EE2"/>
    <w:rsid w:val="007A5155"/>
    <w:rsid w:val="007A6DD5"/>
    <w:rsid w:val="007A7989"/>
    <w:rsid w:val="007B09E3"/>
    <w:rsid w:val="007B16F9"/>
    <w:rsid w:val="007B229B"/>
    <w:rsid w:val="007B2C27"/>
    <w:rsid w:val="007B4EE5"/>
    <w:rsid w:val="007B5EC5"/>
    <w:rsid w:val="007B6870"/>
    <w:rsid w:val="007B6CDA"/>
    <w:rsid w:val="007B7252"/>
    <w:rsid w:val="007C266D"/>
    <w:rsid w:val="007C32A2"/>
    <w:rsid w:val="007C408D"/>
    <w:rsid w:val="007C457E"/>
    <w:rsid w:val="007C486E"/>
    <w:rsid w:val="007C48B9"/>
    <w:rsid w:val="007C508B"/>
    <w:rsid w:val="007C5238"/>
    <w:rsid w:val="007C5DDD"/>
    <w:rsid w:val="007C5FC0"/>
    <w:rsid w:val="007C6203"/>
    <w:rsid w:val="007C6816"/>
    <w:rsid w:val="007C688B"/>
    <w:rsid w:val="007C6DF3"/>
    <w:rsid w:val="007C7532"/>
    <w:rsid w:val="007C7652"/>
    <w:rsid w:val="007C78A2"/>
    <w:rsid w:val="007C7B7F"/>
    <w:rsid w:val="007C7C09"/>
    <w:rsid w:val="007D09EC"/>
    <w:rsid w:val="007D2881"/>
    <w:rsid w:val="007D2CAC"/>
    <w:rsid w:val="007D3062"/>
    <w:rsid w:val="007D31E4"/>
    <w:rsid w:val="007D3516"/>
    <w:rsid w:val="007D3775"/>
    <w:rsid w:val="007D595B"/>
    <w:rsid w:val="007D5A79"/>
    <w:rsid w:val="007D6496"/>
    <w:rsid w:val="007D6626"/>
    <w:rsid w:val="007D728A"/>
    <w:rsid w:val="007D765B"/>
    <w:rsid w:val="007E1DAB"/>
    <w:rsid w:val="007E3541"/>
    <w:rsid w:val="007E35A5"/>
    <w:rsid w:val="007E6391"/>
    <w:rsid w:val="007E7438"/>
    <w:rsid w:val="007F2F73"/>
    <w:rsid w:val="007F30EF"/>
    <w:rsid w:val="007F315D"/>
    <w:rsid w:val="007F3535"/>
    <w:rsid w:val="008045D5"/>
    <w:rsid w:val="00805524"/>
    <w:rsid w:val="008058DE"/>
    <w:rsid w:val="00805D2E"/>
    <w:rsid w:val="0080614E"/>
    <w:rsid w:val="0080625C"/>
    <w:rsid w:val="00806283"/>
    <w:rsid w:val="008062E9"/>
    <w:rsid w:val="00807026"/>
    <w:rsid w:val="00807664"/>
    <w:rsid w:val="008100F9"/>
    <w:rsid w:val="00810D6B"/>
    <w:rsid w:val="00811C78"/>
    <w:rsid w:val="008125C5"/>
    <w:rsid w:val="008128E1"/>
    <w:rsid w:val="008129F3"/>
    <w:rsid w:val="0081309C"/>
    <w:rsid w:val="0081439E"/>
    <w:rsid w:val="0081448D"/>
    <w:rsid w:val="00814B42"/>
    <w:rsid w:val="008157A2"/>
    <w:rsid w:val="00816B07"/>
    <w:rsid w:val="00817C48"/>
    <w:rsid w:val="00822E5C"/>
    <w:rsid w:val="008231FC"/>
    <w:rsid w:val="00823477"/>
    <w:rsid w:val="00823566"/>
    <w:rsid w:val="00824A48"/>
    <w:rsid w:val="008250EA"/>
    <w:rsid w:val="00825595"/>
    <w:rsid w:val="00832FD1"/>
    <w:rsid w:val="00833374"/>
    <w:rsid w:val="00833F6E"/>
    <w:rsid w:val="00834195"/>
    <w:rsid w:val="00834FAF"/>
    <w:rsid w:val="00840429"/>
    <w:rsid w:val="00841376"/>
    <w:rsid w:val="008414B6"/>
    <w:rsid w:val="008419B5"/>
    <w:rsid w:val="0084214C"/>
    <w:rsid w:val="00843C16"/>
    <w:rsid w:val="00844DDC"/>
    <w:rsid w:val="00846797"/>
    <w:rsid w:val="00847489"/>
    <w:rsid w:val="0085010D"/>
    <w:rsid w:val="00850727"/>
    <w:rsid w:val="008509E1"/>
    <w:rsid w:val="008515CB"/>
    <w:rsid w:val="0085741E"/>
    <w:rsid w:val="00857A0F"/>
    <w:rsid w:val="00857D47"/>
    <w:rsid w:val="00864EC9"/>
    <w:rsid w:val="008651BE"/>
    <w:rsid w:val="00867291"/>
    <w:rsid w:val="00867901"/>
    <w:rsid w:val="008679BD"/>
    <w:rsid w:val="00870A42"/>
    <w:rsid w:val="00870FD1"/>
    <w:rsid w:val="00871957"/>
    <w:rsid w:val="00872729"/>
    <w:rsid w:val="008729BF"/>
    <w:rsid w:val="00872B36"/>
    <w:rsid w:val="00872C1C"/>
    <w:rsid w:val="00873316"/>
    <w:rsid w:val="008739B9"/>
    <w:rsid w:val="00873DF3"/>
    <w:rsid w:val="0087694A"/>
    <w:rsid w:val="008769BE"/>
    <w:rsid w:val="0087775C"/>
    <w:rsid w:val="00877DFB"/>
    <w:rsid w:val="00882358"/>
    <w:rsid w:val="00883AB0"/>
    <w:rsid w:val="00883C29"/>
    <w:rsid w:val="00883FFF"/>
    <w:rsid w:val="008858A7"/>
    <w:rsid w:val="00887114"/>
    <w:rsid w:val="00891068"/>
    <w:rsid w:val="008919C0"/>
    <w:rsid w:val="00891E75"/>
    <w:rsid w:val="00892DB2"/>
    <w:rsid w:val="00892F4C"/>
    <w:rsid w:val="00893D6E"/>
    <w:rsid w:val="008964A8"/>
    <w:rsid w:val="008967E0"/>
    <w:rsid w:val="00896801"/>
    <w:rsid w:val="00896F8B"/>
    <w:rsid w:val="00897269"/>
    <w:rsid w:val="00897988"/>
    <w:rsid w:val="00897D82"/>
    <w:rsid w:val="008A0F6C"/>
    <w:rsid w:val="008A3767"/>
    <w:rsid w:val="008A40F1"/>
    <w:rsid w:val="008A440A"/>
    <w:rsid w:val="008A4A64"/>
    <w:rsid w:val="008A4A99"/>
    <w:rsid w:val="008A6149"/>
    <w:rsid w:val="008A7C21"/>
    <w:rsid w:val="008A7F71"/>
    <w:rsid w:val="008B1DF1"/>
    <w:rsid w:val="008B26DB"/>
    <w:rsid w:val="008B493E"/>
    <w:rsid w:val="008B4C00"/>
    <w:rsid w:val="008B5755"/>
    <w:rsid w:val="008B5DA2"/>
    <w:rsid w:val="008B6224"/>
    <w:rsid w:val="008B64C4"/>
    <w:rsid w:val="008C0301"/>
    <w:rsid w:val="008C16D2"/>
    <w:rsid w:val="008C1D2B"/>
    <w:rsid w:val="008C2491"/>
    <w:rsid w:val="008C2EEC"/>
    <w:rsid w:val="008C3061"/>
    <w:rsid w:val="008C6439"/>
    <w:rsid w:val="008D0E5F"/>
    <w:rsid w:val="008D198B"/>
    <w:rsid w:val="008D1B9F"/>
    <w:rsid w:val="008D31F5"/>
    <w:rsid w:val="008D5795"/>
    <w:rsid w:val="008D5C85"/>
    <w:rsid w:val="008E0140"/>
    <w:rsid w:val="008E0E0B"/>
    <w:rsid w:val="008E13BA"/>
    <w:rsid w:val="008E2263"/>
    <w:rsid w:val="008E2405"/>
    <w:rsid w:val="008E3E98"/>
    <w:rsid w:val="008E4695"/>
    <w:rsid w:val="008E4EEE"/>
    <w:rsid w:val="008E5AAE"/>
    <w:rsid w:val="008F18F6"/>
    <w:rsid w:val="008F1C6C"/>
    <w:rsid w:val="008F419C"/>
    <w:rsid w:val="008F4749"/>
    <w:rsid w:val="008F65DF"/>
    <w:rsid w:val="008F6690"/>
    <w:rsid w:val="008F6C83"/>
    <w:rsid w:val="0090069D"/>
    <w:rsid w:val="00900895"/>
    <w:rsid w:val="00901FE4"/>
    <w:rsid w:val="009048B7"/>
    <w:rsid w:val="00904A1A"/>
    <w:rsid w:val="00907E4F"/>
    <w:rsid w:val="00912681"/>
    <w:rsid w:val="00912EAE"/>
    <w:rsid w:val="009140B8"/>
    <w:rsid w:val="009200DC"/>
    <w:rsid w:val="009223BC"/>
    <w:rsid w:val="0092287C"/>
    <w:rsid w:val="00922E1A"/>
    <w:rsid w:val="00924CAC"/>
    <w:rsid w:val="0092579C"/>
    <w:rsid w:val="009257C0"/>
    <w:rsid w:val="009325C6"/>
    <w:rsid w:val="0093332E"/>
    <w:rsid w:val="009335E3"/>
    <w:rsid w:val="009359E4"/>
    <w:rsid w:val="00935A00"/>
    <w:rsid w:val="00937F5F"/>
    <w:rsid w:val="00941873"/>
    <w:rsid w:val="009464A5"/>
    <w:rsid w:val="00951854"/>
    <w:rsid w:val="00951B9B"/>
    <w:rsid w:val="00952D48"/>
    <w:rsid w:val="0095308C"/>
    <w:rsid w:val="00953D20"/>
    <w:rsid w:val="00955FAF"/>
    <w:rsid w:val="009601BF"/>
    <w:rsid w:val="009637F2"/>
    <w:rsid w:val="00964D3C"/>
    <w:rsid w:val="009650C3"/>
    <w:rsid w:val="009655E6"/>
    <w:rsid w:val="00965C0D"/>
    <w:rsid w:val="00965DF8"/>
    <w:rsid w:val="009661CF"/>
    <w:rsid w:val="0096665C"/>
    <w:rsid w:val="009667FF"/>
    <w:rsid w:val="00971994"/>
    <w:rsid w:val="00972C66"/>
    <w:rsid w:val="009732DD"/>
    <w:rsid w:val="00976186"/>
    <w:rsid w:val="00976D76"/>
    <w:rsid w:val="00980319"/>
    <w:rsid w:val="0098187F"/>
    <w:rsid w:val="00982A1A"/>
    <w:rsid w:val="00982CD7"/>
    <w:rsid w:val="009836B6"/>
    <w:rsid w:val="00983DF6"/>
    <w:rsid w:val="00983F24"/>
    <w:rsid w:val="00986644"/>
    <w:rsid w:val="00987B4A"/>
    <w:rsid w:val="00991EE5"/>
    <w:rsid w:val="00993E71"/>
    <w:rsid w:val="009958D9"/>
    <w:rsid w:val="00997CBB"/>
    <w:rsid w:val="009A020C"/>
    <w:rsid w:val="009A0B64"/>
    <w:rsid w:val="009A16BD"/>
    <w:rsid w:val="009A6790"/>
    <w:rsid w:val="009A7976"/>
    <w:rsid w:val="009B0C2F"/>
    <w:rsid w:val="009B550D"/>
    <w:rsid w:val="009B64AD"/>
    <w:rsid w:val="009B66C2"/>
    <w:rsid w:val="009B7269"/>
    <w:rsid w:val="009B7782"/>
    <w:rsid w:val="009B7CA1"/>
    <w:rsid w:val="009B7FAD"/>
    <w:rsid w:val="009C061D"/>
    <w:rsid w:val="009C08AE"/>
    <w:rsid w:val="009C1035"/>
    <w:rsid w:val="009C2346"/>
    <w:rsid w:val="009C3C8C"/>
    <w:rsid w:val="009C4588"/>
    <w:rsid w:val="009C4D2F"/>
    <w:rsid w:val="009C63F4"/>
    <w:rsid w:val="009C6630"/>
    <w:rsid w:val="009C7419"/>
    <w:rsid w:val="009D0831"/>
    <w:rsid w:val="009D15D4"/>
    <w:rsid w:val="009D36FD"/>
    <w:rsid w:val="009D3F37"/>
    <w:rsid w:val="009D438D"/>
    <w:rsid w:val="009D4791"/>
    <w:rsid w:val="009D48AD"/>
    <w:rsid w:val="009D4ABF"/>
    <w:rsid w:val="009D52D9"/>
    <w:rsid w:val="009E1424"/>
    <w:rsid w:val="009E420F"/>
    <w:rsid w:val="009E4647"/>
    <w:rsid w:val="009E5630"/>
    <w:rsid w:val="009E711F"/>
    <w:rsid w:val="009E77A5"/>
    <w:rsid w:val="009F06AA"/>
    <w:rsid w:val="009F1318"/>
    <w:rsid w:val="009F1839"/>
    <w:rsid w:val="009F1AA9"/>
    <w:rsid w:val="009F2978"/>
    <w:rsid w:val="009F441F"/>
    <w:rsid w:val="009F4801"/>
    <w:rsid w:val="009F489C"/>
    <w:rsid w:val="00A01A8B"/>
    <w:rsid w:val="00A02560"/>
    <w:rsid w:val="00A02AE5"/>
    <w:rsid w:val="00A02CFE"/>
    <w:rsid w:val="00A06E07"/>
    <w:rsid w:val="00A10709"/>
    <w:rsid w:val="00A10820"/>
    <w:rsid w:val="00A11054"/>
    <w:rsid w:val="00A11BBB"/>
    <w:rsid w:val="00A124BD"/>
    <w:rsid w:val="00A12FA3"/>
    <w:rsid w:val="00A13C07"/>
    <w:rsid w:val="00A141E1"/>
    <w:rsid w:val="00A15BFF"/>
    <w:rsid w:val="00A171C3"/>
    <w:rsid w:val="00A17E51"/>
    <w:rsid w:val="00A212CB"/>
    <w:rsid w:val="00A24299"/>
    <w:rsid w:val="00A25DC6"/>
    <w:rsid w:val="00A318F7"/>
    <w:rsid w:val="00A31CEF"/>
    <w:rsid w:val="00A33D10"/>
    <w:rsid w:val="00A340C6"/>
    <w:rsid w:val="00A342AF"/>
    <w:rsid w:val="00A3488B"/>
    <w:rsid w:val="00A35AED"/>
    <w:rsid w:val="00A40AAB"/>
    <w:rsid w:val="00A40E08"/>
    <w:rsid w:val="00A411C0"/>
    <w:rsid w:val="00A4196F"/>
    <w:rsid w:val="00A433CD"/>
    <w:rsid w:val="00A4356F"/>
    <w:rsid w:val="00A44BEB"/>
    <w:rsid w:val="00A4506B"/>
    <w:rsid w:val="00A45BE1"/>
    <w:rsid w:val="00A50762"/>
    <w:rsid w:val="00A53436"/>
    <w:rsid w:val="00A53F9E"/>
    <w:rsid w:val="00A57032"/>
    <w:rsid w:val="00A614A8"/>
    <w:rsid w:val="00A6430D"/>
    <w:rsid w:val="00A650BF"/>
    <w:rsid w:val="00A65D43"/>
    <w:rsid w:val="00A67363"/>
    <w:rsid w:val="00A7077E"/>
    <w:rsid w:val="00A71E3A"/>
    <w:rsid w:val="00A73A2B"/>
    <w:rsid w:val="00A75FED"/>
    <w:rsid w:val="00A77692"/>
    <w:rsid w:val="00A805F2"/>
    <w:rsid w:val="00A8295C"/>
    <w:rsid w:val="00A82D52"/>
    <w:rsid w:val="00A82F9E"/>
    <w:rsid w:val="00A8461A"/>
    <w:rsid w:val="00A84799"/>
    <w:rsid w:val="00A86699"/>
    <w:rsid w:val="00A868FF"/>
    <w:rsid w:val="00A87B7E"/>
    <w:rsid w:val="00A902C9"/>
    <w:rsid w:val="00A9093E"/>
    <w:rsid w:val="00A921E3"/>
    <w:rsid w:val="00A92B45"/>
    <w:rsid w:val="00A9303B"/>
    <w:rsid w:val="00A9436E"/>
    <w:rsid w:val="00A946CB"/>
    <w:rsid w:val="00A95924"/>
    <w:rsid w:val="00A96F2A"/>
    <w:rsid w:val="00A973EA"/>
    <w:rsid w:val="00A97989"/>
    <w:rsid w:val="00AA3596"/>
    <w:rsid w:val="00AA3890"/>
    <w:rsid w:val="00AA4AF7"/>
    <w:rsid w:val="00AA7CF8"/>
    <w:rsid w:val="00AB09C1"/>
    <w:rsid w:val="00AB25AB"/>
    <w:rsid w:val="00AB2E2E"/>
    <w:rsid w:val="00AB3DA6"/>
    <w:rsid w:val="00AB5416"/>
    <w:rsid w:val="00AB7550"/>
    <w:rsid w:val="00AB7E84"/>
    <w:rsid w:val="00AC17C8"/>
    <w:rsid w:val="00AC1986"/>
    <w:rsid w:val="00AC3199"/>
    <w:rsid w:val="00AC38FF"/>
    <w:rsid w:val="00AC57D5"/>
    <w:rsid w:val="00AD1513"/>
    <w:rsid w:val="00AD1D2F"/>
    <w:rsid w:val="00AD1D85"/>
    <w:rsid w:val="00AD3682"/>
    <w:rsid w:val="00AD4A78"/>
    <w:rsid w:val="00AD6AEF"/>
    <w:rsid w:val="00AD6B01"/>
    <w:rsid w:val="00AD7606"/>
    <w:rsid w:val="00AE037F"/>
    <w:rsid w:val="00AE043D"/>
    <w:rsid w:val="00AE10CD"/>
    <w:rsid w:val="00AE16E7"/>
    <w:rsid w:val="00AE490A"/>
    <w:rsid w:val="00AE6EDA"/>
    <w:rsid w:val="00AE7DE1"/>
    <w:rsid w:val="00AF0D9B"/>
    <w:rsid w:val="00AF1120"/>
    <w:rsid w:val="00AF1F42"/>
    <w:rsid w:val="00AF2105"/>
    <w:rsid w:val="00AF2244"/>
    <w:rsid w:val="00AF3351"/>
    <w:rsid w:val="00AF3547"/>
    <w:rsid w:val="00AF3E40"/>
    <w:rsid w:val="00AF4570"/>
    <w:rsid w:val="00AF52E9"/>
    <w:rsid w:val="00AF5815"/>
    <w:rsid w:val="00AF6787"/>
    <w:rsid w:val="00AF687E"/>
    <w:rsid w:val="00AF69AB"/>
    <w:rsid w:val="00AF7039"/>
    <w:rsid w:val="00B00B5F"/>
    <w:rsid w:val="00B03469"/>
    <w:rsid w:val="00B0364A"/>
    <w:rsid w:val="00B03C24"/>
    <w:rsid w:val="00B0403B"/>
    <w:rsid w:val="00B051CF"/>
    <w:rsid w:val="00B0540D"/>
    <w:rsid w:val="00B05E9C"/>
    <w:rsid w:val="00B10051"/>
    <w:rsid w:val="00B1336D"/>
    <w:rsid w:val="00B1453F"/>
    <w:rsid w:val="00B147F6"/>
    <w:rsid w:val="00B157F6"/>
    <w:rsid w:val="00B15BFE"/>
    <w:rsid w:val="00B163A0"/>
    <w:rsid w:val="00B171E1"/>
    <w:rsid w:val="00B177A1"/>
    <w:rsid w:val="00B21A1B"/>
    <w:rsid w:val="00B22200"/>
    <w:rsid w:val="00B22A5D"/>
    <w:rsid w:val="00B23CE2"/>
    <w:rsid w:val="00B246C7"/>
    <w:rsid w:val="00B2559A"/>
    <w:rsid w:val="00B259E5"/>
    <w:rsid w:val="00B25CF2"/>
    <w:rsid w:val="00B25D84"/>
    <w:rsid w:val="00B27C10"/>
    <w:rsid w:val="00B27D76"/>
    <w:rsid w:val="00B30EB1"/>
    <w:rsid w:val="00B312A1"/>
    <w:rsid w:val="00B331E0"/>
    <w:rsid w:val="00B33B68"/>
    <w:rsid w:val="00B361A9"/>
    <w:rsid w:val="00B375DF"/>
    <w:rsid w:val="00B41D6C"/>
    <w:rsid w:val="00B44835"/>
    <w:rsid w:val="00B449A0"/>
    <w:rsid w:val="00B50B92"/>
    <w:rsid w:val="00B50BDA"/>
    <w:rsid w:val="00B513A8"/>
    <w:rsid w:val="00B51C38"/>
    <w:rsid w:val="00B51E45"/>
    <w:rsid w:val="00B5291E"/>
    <w:rsid w:val="00B545DF"/>
    <w:rsid w:val="00B55834"/>
    <w:rsid w:val="00B559E5"/>
    <w:rsid w:val="00B57F04"/>
    <w:rsid w:val="00B62155"/>
    <w:rsid w:val="00B622A0"/>
    <w:rsid w:val="00B6285A"/>
    <w:rsid w:val="00B71F56"/>
    <w:rsid w:val="00B7490C"/>
    <w:rsid w:val="00B74E2A"/>
    <w:rsid w:val="00B75AC5"/>
    <w:rsid w:val="00B76E62"/>
    <w:rsid w:val="00B80201"/>
    <w:rsid w:val="00B8065D"/>
    <w:rsid w:val="00B81FAC"/>
    <w:rsid w:val="00B820D7"/>
    <w:rsid w:val="00B8338A"/>
    <w:rsid w:val="00B849C3"/>
    <w:rsid w:val="00B85170"/>
    <w:rsid w:val="00B86B69"/>
    <w:rsid w:val="00B91495"/>
    <w:rsid w:val="00B92DC4"/>
    <w:rsid w:val="00B9502E"/>
    <w:rsid w:val="00BA01D8"/>
    <w:rsid w:val="00BA048D"/>
    <w:rsid w:val="00BA04BA"/>
    <w:rsid w:val="00BA0F96"/>
    <w:rsid w:val="00BA0FCB"/>
    <w:rsid w:val="00BA1A2D"/>
    <w:rsid w:val="00BA3FB7"/>
    <w:rsid w:val="00BA4595"/>
    <w:rsid w:val="00BA71F0"/>
    <w:rsid w:val="00BB028E"/>
    <w:rsid w:val="00BB03D3"/>
    <w:rsid w:val="00BB151E"/>
    <w:rsid w:val="00BB1E71"/>
    <w:rsid w:val="00BB293C"/>
    <w:rsid w:val="00BB2A5C"/>
    <w:rsid w:val="00BB37ED"/>
    <w:rsid w:val="00BB3851"/>
    <w:rsid w:val="00BB7920"/>
    <w:rsid w:val="00BB7C0E"/>
    <w:rsid w:val="00BC2907"/>
    <w:rsid w:val="00BC2E7A"/>
    <w:rsid w:val="00BC2F2A"/>
    <w:rsid w:val="00BC4744"/>
    <w:rsid w:val="00BC5223"/>
    <w:rsid w:val="00BC5252"/>
    <w:rsid w:val="00BC7817"/>
    <w:rsid w:val="00BD21E9"/>
    <w:rsid w:val="00BD2291"/>
    <w:rsid w:val="00BD337B"/>
    <w:rsid w:val="00BD5324"/>
    <w:rsid w:val="00BD588E"/>
    <w:rsid w:val="00BD65D0"/>
    <w:rsid w:val="00BE0A17"/>
    <w:rsid w:val="00BE128F"/>
    <w:rsid w:val="00BE15CD"/>
    <w:rsid w:val="00BE32FF"/>
    <w:rsid w:val="00BE3EE0"/>
    <w:rsid w:val="00BE485E"/>
    <w:rsid w:val="00BE78B4"/>
    <w:rsid w:val="00BE7C7E"/>
    <w:rsid w:val="00BF24FF"/>
    <w:rsid w:val="00BF4D25"/>
    <w:rsid w:val="00BF529A"/>
    <w:rsid w:val="00BF6B2C"/>
    <w:rsid w:val="00BF6E3E"/>
    <w:rsid w:val="00BF7219"/>
    <w:rsid w:val="00C015E1"/>
    <w:rsid w:val="00C01EAF"/>
    <w:rsid w:val="00C06D32"/>
    <w:rsid w:val="00C07D5A"/>
    <w:rsid w:val="00C10019"/>
    <w:rsid w:val="00C106E6"/>
    <w:rsid w:val="00C10D6D"/>
    <w:rsid w:val="00C10F5D"/>
    <w:rsid w:val="00C117DE"/>
    <w:rsid w:val="00C12DBE"/>
    <w:rsid w:val="00C1532C"/>
    <w:rsid w:val="00C15691"/>
    <w:rsid w:val="00C16628"/>
    <w:rsid w:val="00C16B75"/>
    <w:rsid w:val="00C20BB8"/>
    <w:rsid w:val="00C216AC"/>
    <w:rsid w:val="00C21821"/>
    <w:rsid w:val="00C21D0A"/>
    <w:rsid w:val="00C23763"/>
    <w:rsid w:val="00C25553"/>
    <w:rsid w:val="00C300B7"/>
    <w:rsid w:val="00C3090E"/>
    <w:rsid w:val="00C31A6A"/>
    <w:rsid w:val="00C32383"/>
    <w:rsid w:val="00C32CDB"/>
    <w:rsid w:val="00C346B3"/>
    <w:rsid w:val="00C35A39"/>
    <w:rsid w:val="00C36174"/>
    <w:rsid w:val="00C3641C"/>
    <w:rsid w:val="00C37292"/>
    <w:rsid w:val="00C3778E"/>
    <w:rsid w:val="00C41DC7"/>
    <w:rsid w:val="00C435C7"/>
    <w:rsid w:val="00C4442D"/>
    <w:rsid w:val="00C44BCA"/>
    <w:rsid w:val="00C44DFD"/>
    <w:rsid w:val="00C45B75"/>
    <w:rsid w:val="00C467CD"/>
    <w:rsid w:val="00C47755"/>
    <w:rsid w:val="00C50BD4"/>
    <w:rsid w:val="00C51AD4"/>
    <w:rsid w:val="00C53AB6"/>
    <w:rsid w:val="00C5543F"/>
    <w:rsid w:val="00C55EA5"/>
    <w:rsid w:val="00C56DB4"/>
    <w:rsid w:val="00C6032D"/>
    <w:rsid w:val="00C62147"/>
    <w:rsid w:val="00C6746E"/>
    <w:rsid w:val="00C701CC"/>
    <w:rsid w:val="00C70DD8"/>
    <w:rsid w:val="00C7111B"/>
    <w:rsid w:val="00C720E2"/>
    <w:rsid w:val="00C7590D"/>
    <w:rsid w:val="00C80420"/>
    <w:rsid w:val="00C82694"/>
    <w:rsid w:val="00C86ABB"/>
    <w:rsid w:val="00C86E99"/>
    <w:rsid w:val="00C87A36"/>
    <w:rsid w:val="00C87A96"/>
    <w:rsid w:val="00C913E1"/>
    <w:rsid w:val="00C92488"/>
    <w:rsid w:val="00C9295C"/>
    <w:rsid w:val="00C9305B"/>
    <w:rsid w:val="00C932E4"/>
    <w:rsid w:val="00C934B3"/>
    <w:rsid w:val="00C9405F"/>
    <w:rsid w:val="00C949B2"/>
    <w:rsid w:val="00C94CEB"/>
    <w:rsid w:val="00C95E85"/>
    <w:rsid w:val="00C96F42"/>
    <w:rsid w:val="00CA0586"/>
    <w:rsid w:val="00CA0F49"/>
    <w:rsid w:val="00CA416A"/>
    <w:rsid w:val="00CA6061"/>
    <w:rsid w:val="00CA6597"/>
    <w:rsid w:val="00CA7401"/>
    <w:rsid w:val="00CA77A4"/>
    <w:rsid w:val="00CB0AD5"/>
    <w:rsid w:val="00CB0B63"/>
    <w:rsid w:val="00CB1016"/>
    <w:rsid w:val="00CB4313"/>
    <w:rsid w:val="00CB4655"/>
    <w:rsid w:val="00CB6F2F"/>
    <w:rsid w:val="00CC0D9C"/>
    <w:rsid w:val="00CC17C9"/>
    <w:rsid w:val="00CC1B57"/>
    <w:rsid w:val="00CC1CF3"/>
    <w:rsid w:val="00CC2DE3"/>
    <w:rsid w:val="00CC320A"/>
    <w:rsid w:val="00CC4285"/>
    <w:rsid w:val="00CC48B5"/>
    <w:rsid w:val="00CC59D4"/>
    <w:rsid w:val="00CC6116"/>
    <w:rsid w:val="00CC6F20"/>
    <w:rsid w:val="00CC7205"/>
    <w:rsid w:val="00CD1D3B"/>
    <w:rsid w:val="00CD1E06"/>
    <w:rsid w:val="00CD4426"/>
    <w:rsid w:val="00CD519C"/>
    <w:rsid w:val="00CD54BD"/>
    <w:rsid w:val="00CD5F56"/>
    <w:rsid w:val="00CD67D5"/>
    <w:rsid w:val="00CE0962"/>
    <w:rsid w:val="00CE10D9"/>
    <w:rsid w:val="00CE1988"/>
    <w:rsid w:val="00CE2E75"/>
    <w:rsid w:val="00CE3548"/>
    <w:rsid w:val="00CE39CB"/>
    <w:rsid w:val="00CE43E6"/>
    <w:rsid w:val="00CE532F"/>
    <w:rsid w:val="00CE57B5"/>
    <w:rsid w:val="00CE5BD0"/>
    <w:rsid w:val="00CE6AB6"/>
    <w:rsid w:val="00CE6B4C"/>
    <w:rsid w:val="00CE77AA"/>
    <w:rsid w:val="00CF09E4"/>
    <w:rsid w:val="00CF0C5E"/>
    <w:rsid w:val="00CF0E9A"/>
    <w:rsid w:val="00CF0FE3"/>
    <w:rsid w:val="00CF1FE4"/>
    <w:rsid w:val="00CF4BD3"/>
    <w:rsid w:val="00CF4C1E"/>
    <w:rsid w:val="00CF50A0"/>
    <w:rsid w:val="00CF5D77"/>
    <w:rsid w:val="00CF661F"/>
    <w:rsid w:val="00CF697E"/>
    <w:rsid w:val="00CF7DBC"/>
    <w:rsid w:val="00D00CA3"/>
    <w:rsid w:val="00D01344"/>
    <w:rsid w:val="00D02EED"/>
    <w:rsid w:val="00D03711"/>
    <w:rsid w:val="00D045FD"/>
    <w:rsid w:val="00D05581"/>
    <w:rsid w:val="00D06058"/>
    <w:rsid w:val="00D07754"/>
    <w:rsid w:val="00D07E16"/>
    <w:rsid w:val="00D111C6"/>
    <w:rsid w:val="00D11680"/>
    <w:rsid w:val="00D11A4C"/>
    <w:rsid w:val="00D12869"/>
    <w:rsid w:val="00D14C61"/>
    <w:rsid w:val="00D171F4"/>
    <w:rsid w:val="00D17805"/>
    <w:rsid w:val="00D211C3"/>
    <w:rsid w:val="00D2165D"/>
    <w:rsid w:val="00D22B0D"/>
    <w:rsid w:val="00D22B3A"/>
    <w:rsid w:val="00D337C9"/>
    <w:rsid w:val="00D34813"/>
    <w:rsid w:val="00D3538F"/>
    <w:rsid w:val="00D35DC9"/>
    <w:rsid w:val="00D366D2"/>
    <w:rsid w:val="00D37C5F"/>
    <w:rsid w:val="00D40C84"/>
    <w:rsid w:val="00D4338F"/>
    <w:rsid w:val="00D4367F"/>
    <w:rsid w:val="00D44278"/>
    <w:rsid w:val="00D44D75"/>
    <w:rsid w:val="00D464CD"/>
    <w:rsid w:val="00D52F1D"/>
    <w:rsid w:val="00D531CE"/>
    <w:rsid w:val="00D542A5"/>
    <w:rsid w:val="00D560CA"/>
    <w:rsid w:val="00D566A1"/>
    <w:rsid w:val="00D568F4"/>
    <w:rsid w:val="00D56ED2"/>
    <w:rsid w:val="00D572F0"/>
    <w:rsid w:val="00D60F7A"/>
    <w:rsid w:val="00D6186B"/>
    <w:rsid w:val="00D6332B"/>
    <w:rsid w:val="00D63690"/>
    <w:rsid w:val="00D63CF2"/>
    <w:rsid w:val="00D640A8"/>
    <w:rsid w:val="00D67AC9"/>
    <w:rsid w:val="00D72038"/>
    <w:rsid w:val="00D7251C"/>
    <w:rsid w:val="00D7358A"/>
    <w:rsid w:val="00D755AB"/>
    <w:rsid w:val="00D76D8B"/>
    <w:rsid w:val="00D77300"/>
    <w:rsid w:val="00D80247"/>
    <w:rsid w:val="00D8257F"/>
    <w:rsid w:val="00D82AEF"/>
    <w:rsid w:val="00D8728E"/>
    <w:rsid w:val="00D90EBF"/>
    <w:rsid w:val="00D91002"/>
    <w:rsid w:val="00D919D2"/>
    <w:rsid w:val="00D92018"/>
    <w:rsid w:val="00D924C5"/>
    <w:rsid w:val="00D93278"/>
    <w:rsid w:val="00D951EA"/>
    <w:rsid w:val="00D95CD8"/>
    <w:rsid w:val="00D96C3F"/>
    <w:rsid w:val="00D96CC2"/>
    <w:rsid w:val="00D9710D"/>
    <w:rsid w:val="00D97A86"/>
    <w:rsid w:val="00DA02A4"/>
    <w:rsid w:val="00DA0C32"/>
    <w:rsid w:val="00DA116A"/>
    <w:rsid w:val="00DA249B"/>
    <w:rsid w:val="00DA2ABF"/>
    <w:rsid w:val="00DA2B19"/>
    <w:rsid w:val="00DA56FD"/>
    <w:rsid w:val="00DB0741"/>
    <w:rsid w:val="00DB2E94"/>
    <w:rsid w:val="00DB31AC"/>
    <w:rsid w:val="00DB6725"/>
    <w:rsid w:val="00DB7A87"/>
    <w:rsid w:val="00DC1C5C"/>
    <w:rsid w:val="00DC3791"/>
    <w:rsid w:val="00DC3A9B"/>
    <w:rsid w:val="00DC797F"/>
    <w:rsid w:val="00DD11FB"/>
    <w:rsid w:val="00DD1788"/>
    <w:rsid w:val="00DD416D"/>
    <w:rsid w:val="00DD4F23"/>
    <w:rsid w:val="00DD524E"/>
    <w:rsid w:val="00DD5A05"/>
    <w:rsid w:val="00DD5B7B"/>
    <w:rsid w:val="00DD5B9F"/>
    <w:rsid w:val="00DD7734"/>
    <w:rsid w:val="00DE0BC4"/>
    <w:rsid w:val="00DE350C"/>
    <w:rsid w:val="00DE4794"/>
    <w:rsid w:val="00DE487A"/>
    <w:rsid w:val="00DE504A"/>
    <w:rsid w:val="00DE62B3"/>
    <w:rsid w:val="00DE7A8F"/>
    <w:rsid w:val="00DF0AC1"/>
    <w:rsid w:val="00DF1191"/>
    <w:rsid w:val="00DF281D"/>
    <w:rsid w:val="00DF439E"/>
    <w:rsid w:val="00DF43E4"/>
    <w:rsid w:val="00DF4DE5"/>
    <w:rsid w:val="00DF6149"/>
    <w:rsid w:val="00DF6535"/>
    <w:rsid w:val="00DF6A8B"/>
    <w:rsid w:val="00DF6D65"/>
    <w:rsid w:val="00DF7F56"/>
    <w:rsid w:val="00E006DF"/>
    <w:rsid w:val="00E031EC"/>
    <w:rsid w:val="00E0553C"/>
    <w:rsid w:val="00E05C33"/>
    <w:rsid w:val="00E069B4"/>
    <w:rsid w:val="00E06F27"/>
    <w:rsid w:val="00E07DA3"/>
    <w:rsid w:val="00E10D13"/>
    <w:rsid w:val="00E114D2"/>
    <w:rsid w:val="00E13944"/>
    <w:rsid w:val="00E15915"/>
    <w:rsid w:val="00E15DA7"/>
    <w:rsid w:val="00E16505"/>
    <w:rsid w:val="00E16BC9"/>
    <w:rsid w:val="00E20327"/>
    <w:rsid w:val="00E207F5"/>
    <w:rsid w:val="00E21058"/>
    <w:rsid w:val="00E2299E"/>
    <w:rsid w:val="00E22E3D"/>
    <w:rsid w:val="00E236AB"/>
    <w:rsid w:val="00E26A69"/>
    <w:rsid w:val="00E27B8E"/>
    <w:rsid w:val="00E3070F"/>
    <w:rsid w:val="00E316EF"/>
    <w:rsid w:val="00E31AFC"/>
    <w:rsid w:val="00E31E76"/>
    <w:rsid w:val="00E33B12"/>
    <w:rsid w:val="00E356C2"/>
    <w:rsid w:val="00E35997"/>
    <w:rsid w:val="00E36393"/>
    <w:rsid w:val="00E3684B"/>
    <w:rsid w:val="00E41A9F"/>
    <w:rsid w:val="00E435E4"/>
    <w:rsid w:val="00E43AB8"/>
    <w:rsid w:val="00E43E18"/>
    <w:rsid w:val="00E454C6"/>
    <w:rsid w:val="00E45B00"/>
    <w:rsid w:val="00E46AE7"/>
    <w:rsid w:val="00E46D36"/>
    <w:rsid w:val="00E46F92"/>
    <w:rsid w:val="00E50E19"/>
    <w:rsid w:val="00E54E1E"/>
    <w:rsid w:val="00E55B99"/>
    <w:rsid w:val="00E55BDC"/>
    <w:rsid w:val="00E560E2"/>
    <w:rsid w:val="00E573DA"/>
    <w:rsid w:val="00E57465"/>
    <w:rsid w:val="00E578FB"/>
    <w:rsid w:val="00E61742"/>
    <w:rsid w:val="00E63D2E"/>
    <w:rsid w:val="00E64376"/>
    <w:rsid w:val="00E64E59"/>
    <w:rsid w:val="00E65275"/>
    <w:rsid w:val="00E65E02"/>
    <w:rsid w:val="00E669A0"/>
    <w:rsid w:val="00E66C82"/>
    <w:rsid w:val="00E67DC2"/>
    <w:rsid w:val="00E700E8"/>
    <w:rsid w:val="00E70D19"/>
    <w:rsid w:val="00E73B5D"/>
    <w:rsid w:val="00E74F83"/>
    <w:rsid w:val="00E76088"/>
    <w:rsid w:val="00E81AB3"/>
    <w:rsid w:val="00E84C27"/>
    <w:rsid w:val="00E85464"/>
    <w:rsid w:val="00E85734"/>
    <w:rsid w:val="00E858DB"/>
    <w:rsid w:val="00E87D50"/>
    <w:rsid w:val="00E90273"/>
    <w:rsid w:val="00E91239"/>
    <w:rsid w:val="00E914CA"/>
    <w:rsid w:val="00E92944"/>
    <w:rsid w:val="00E94582"/>
    <w:rsid w:val="00E94692"/>
    <w:rsid w:val="00E9614D"/>
    <w:rsid w:val="00E9750A"/>
    <w:rsid w:val="00EA09B5"/>
    <w:rsid w:val="00EA1245"/>
    <w:rsid w:val="00EA1B3B"/>
    <w:rsid w:val="00EA2812"/>
    <w:rsid w:val="00EA40B6"/>
    <w:rsid w:val="00EA6087"/>
    <w:rsid w:val="00EB1363"/>
    <w:rsid w:val="00EB162D"/>
    <w:rsid w:val="00EB3C3E"/>
    <w:rsid w:val="00EB4847"/>
    <w:rsid w:val="00EB50AF"/>
    <w:rsid w:val="00EB5F5D"/>
    <w:rsid w:val="00EC0286"/>
    <w:rsid w:val="00EC038A"/>
    <w:rsid w:val="00EC299D"/>
    <w:rsid w:val="00EC4717"/>
    <w:rsid w:val="00EC5109"/>
    <w:rsid w:val="00EC5907"/>
    <w:rsid w:val="00EC5BB4"/>
    <w:rsid w:val="00EC72C7"/>
    <w:rsid w:val="00EC7F35"/>
    <w:rsid w:val="00ED18E6"/>
    <w:rsid w:val="00ED1D1A"/>
    <w:rsid w:val="00ED2000"/>
    <w:rsid w:val="00ED2309"/>
    <w:rsid w:val="00ED2719"/>
    <w:rsid w:val="00ED52F1"/>
    <w:rsid w:val="00EE0626"/>
    <w:rsid w:val="00EE1842"/>
    <w:rsid w:val="00EE2271"/>
    <w:rsid w:val="00EE3CD6"/>
    <w:rsid w:val="00EE485B"/>
    <w:rsid w:val="00EE5891"/>
    <w:rsid w:val="00EE680C"/>
    <w:rsid w:val="00EE708F"/>
    <w:rsid w:val="00EF1D04"/>
    <w:rsid w:val="00EF2A1C"/>
    <w:rsid w:val="00EF33D7"/>
    <w:rsid w:val="00EF4BFE"/>
    <w:rsid w:val="00EF7200"/>
    <w:rsid w:val="00F01CB8"/>
    <w:rsid w:val="00F01ED7"/>
    <w:rsid w:val="00F021AC"/>
    <w:rsid w:val="00F03358"/>
    <w:rsid w:val="00F0354B"/>
    <w:rsid w:val="00F03740"/>
    <w:rsid w:val="00F054FB"/>
    <w:rsid w:val="00F06EFD"/>
    <w:rsid w:val="00F0739F"/>
    <w:rsid w:val="00F07892"/>
    <w:rsid w:val="00F07D6C"/>
    <w:rsid w:val="00F10140"/>
    <w:rsid w:val="00F10CC0"/>
    <w:rsid w:val="00F1167C"/>
    <w:rsid w:val="00F12850"/>
    <w:rsid w:val="00F13403"/>
    <w:rsid w:val="00F14195"/>
    <w:rsid w:val="00F16FC8"/>
    <w:rsid w:val="00F170F8"/>
    <w:rsid w:val="00F17631"/>
    <w:rsid w:val="00F17E97"/>
    <w:rsid w:val="00F21AA7"/>
    <w:rsid w:val="00F25468"/>
    <w:rsid w:val="00F30D41"/>
    <w:rsid w:val="00F35A10"/>
    <w:rsid w:val="00F3699C"/>
    <w:rsid w:val="00F41171"/>
    <w:rsid w:val="00F434ED"/>
    <w:rsid w:val="00F46730"/>
    <w:rsid w:val="00F4686E"/>
    <w:rsid w:val="00F46AEF"/>
    <w:rsid w:val="00F47150"/>
    <w:rsid w:val="00F51497"/>
    <w:rsid w:val="00F51D84"/>
    <w:rsid w:val="00F52795"/>
    <w:rsid w:val="00F535A5"/>
    <w:rsid w:val="00F54A36"/>
    <w:rsid w:val="00F5568C"/>
    <w:rsid w:val="00F55E36"/>
    <w:rsid w:val="00F566E8"/>
    <w:rsid w:val="00F56FD3"/>
    <w:rsid w:val="00F571FE"/>
    <w:rsid w:val="00F57E60"/>
    <w:rsid w:val="00F607B9"/>
    <w:rsid w:val="00F60FAD"/>
    <w:rsid w:val="00F6245A"/>
    <w:rsid w:val="00F63E52"/>
    <w:rsid w:val="00F64131"/>
    <w:rsid w:val="00F646A1"/>
    <w:rsid w:val="00F646BF"/>
    <w:rsid w:val="00F64C79"/>
    <w:rsid w:val="00F65115"/>
    <w:rsid w:val="00F65C63"/>
    <w:rsid w:val="00F666EB"/>
    <w:rsid w:val="00F74B87"/>
    <w:rsid w:val="00F802E0"/>
    <w:rsid w:val="00F8035C"/>
    <w:rsid w:val="00F81068"/>
    <w:rsid w:val="00F8289B"/>
    <w:rsid w:val="00F84B28"/>
    <w:rsid w:val="00F8596C"/>
    <w:rsid w:val="00F86289"/>
    <w:rsid w:val="00F87262"/>
    <w:rsid w:val="00F87ACE"/>
    <w:rsid w:val="00F9030E"/>
    <w:rsid w:val="00F93C0F"/>
    <w:rsid w:val="00F947A1"/>
    <w:rsid w:val="00F947DA"/>
    <w:rsid w:val="00F94F89"/>
    <w:rsid w:val="00F95B39"/>
    <w:rsid w:val="00FA0251"/>
    <w:rsid w:val="00FA1813"/>
    <w:rsid w:val="00FA3240"/>
    <w:rsid w:val="00FA4FB8"/>
    <w:rsid w:val="00FB2D7B"/>
    <w:rsid w:val="00FB3628"/>
    <w:rsid w:val="00FB7CD4"/>
    <w:rsid w:val="00FC26F1"/>
    <w:rsid w:val="00FC41C6"/>
    <w:rsid w:val="00FC6C96"/>
    <w:rsid w:val="00FC6E16"/>
    <w:rsid w:val="00FD1942"/>
    <w:rsid w:val="00FD39F8"/>
    <w:rsid w:val="00FD7962"/>
    <w:rsid w:val="00FE02DD"/>
    <w:rsid w:val="00FE182E"/>
    <w:rsid w:val="00FE1FA5"/>
    <w:rsid w:val="00FE26E3"/>
    <w:rsid w:val="00FE2F8C"/>
    <w:rsid w:val="00FE4832"/>
    <w:rsid w:val="00FE4867"/>
    <w:rsid w:val="00FE550B"/>
    <w:rsid w:val="00FE5FF4"/>
    <w:rsid w:val="00FE6C73"/>
    <w:rsid w:val="00FF1DCC"/>
    <w:rsid w:val="00FF1FCC"/>
    <w:rsid w:val="00FF3481"/>
    <w:rsid w:val="00FF6824"/>
    <w:rsid w:val="00FF6B6B"/>
    <w:rsid w:val="00FF771D"/>
    <w:rsid w:val="00FF7B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2018"/>
  </w:style>
  <w:style w:type="paragraph" w:styleId="Nadpis1">
    <w:name w:val="heading 1"/>
    <w:basedOn w:val="Normln"/>
    <w:next w:val="Normln"/>
    <w:qFormat/>
    <w:rsid w:val="00E57465"/>
    <w:pPr>
      <w:keepNext/>
      <w:outlineLvl w:val="0"/>
    </w:pPr>
    <w:rPr>
      <w:rFonts w:ascii="Arial" w:hAnsi="Arial"/>
      <w:sz w:val="24"/>
    </w:rPr>
  </w:style>
  <w:style w:type="paragraph" w:styleId="Nadpis2">
    <w:name w:val="heading 2"/>
    <w:basedOn w:val="Normln"/>
    <w:next w:val="Normln"/>
    <w:qFormat/>
    <w:rsid w:val="007F2F73"/>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B76E62"/>
    <w:pPr>
      <w:keepNext/>
      <w:spacing w:before="240" w:after="60"/>
      <w:outlineLvl w:val="2"/>
    </w:pPr>
    <w:rPr>
      <w:rFonts w:ascii="Arial" w:hAnsi="Arial" w:cs="Arial"/>
      <w:b/>
      <w:bCs/>
      <w:sz w:val="26"/>
      <w:szCs w:val="26"/>
    </w:rPr>
  </w:style>
  <w:style w:type="paragraph" w:styleId="Nadpis5">
    <w:name w:val="heading 5"/>
    <w:basedOn w:val="Normln"/>
    <w:next w:val="Normln"/>
    <w:qFormat/>
    <w:rsid w:val="00AB7E84"/>
    <w:pPr>
      <w:spacing w:before="240" w:after="60"/>
      <w:outlineLvl w:val="4"/>
    </w:pPr>
    <w:rPr>
      <w:b/>
      <w:bCs/>
      <w:i/>
      <w:iCs/>
      <w:sz w:val="26"/>
      <w:szCs w:val="26"/>
    </w:rPr>
  </w:style>
  <w:style w:type="paragraph" w:styleId="Nadpis6">
    <w:name w:val="heading 6"/>
    <w:basedOn w:val="Normln"/>
    <w:next w:val="Normln"/>
    <w:qFormat/>
    <w:rsid w:val="00892F4C"/>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F64C79"/>
    <w:pPr>
      <w:tabs>
        <w:tab w:val="center" w:pos="4536"/>
        <w:tab w:val="right" w:pos="9072"/>
      </w:tabs>
    </w:pPr>
  </w:style>
  <w:style w:type="paragraph" w:styleId="Zpat">
    <w:name w:val="footer"/>
    <w:basedOn w:val="Normln"/>
    <w:rsid w:val="00F64C79"/>
    <w:pPr>
      <w:tabs>
        <w:tab w:val="center" w:pos="4536"/>
        <w:tab w:val="right" w:pos="9072"/>
      </w:tabs>
    </w:pPr>
  </w:style>
  <w:style w:type="paragraph" w:styleId="Textbubliny">
    <w:name w:val="Balloon Text"/>
    <w:basedOn w:val="Normln"/>
    <w:semiHidden/>
    <w:rsid w:val="00E81AB3"/>
    <w:rPr>
      <w:rFonts w:ascii="Tahoma" w:hAnsi="Tahoma" w:cs="Tahoma"/>
      <w:sz w:val="16"/>
      <w:szCs w:val="16"/>
    </w:rPr>
  </w:style>
  <w:style w:type="table" w:styleId="Mkatabulky">
    <w:name w:val="Table Grid"/>
    <w:basedOn w:val="Normlntabulka"/>
    <w:rsid w:val="00354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qFormat/>
    <w:rsid w:val="00882358"/>
    <w:rPr>
      <w:b/>
      <w:bCs/>
    </w:rPr>
  </w:style>
  <w:style w:type="paragraph" w:styleId="Zkladntext">
    <w:name w:val="Body Text"/>
    <w:basedOn w:val="Normln"/>
    <w:link w:val="ZkladntextChar"/>
    <w:rsid w:val="008C16D2"/>
    <w:pPr>
      <w:spacing w:line="360" w:lineRule="auto"/>
    </w:pPr>
    <w:rPr>
      <w:rFonts w:ascii="Arial" w:hAnsi="Arial"/>
      <w:sz w:val="24"/>
    </w:rPr>
  </w:style>
  <w:style w:type="paragraph" w:styleId="Zkladntext2">
    <w:name w:val="Body Text 2"/>
    <w:basedOn w:val="Normln"/>
    <w:rsid w:val="009F1AA9"/>
    <w:pPr>
      <w:spacing w:after="120" w:line="480" w:lineRule="auto"/>
    </w:pPr>
  </w:style>
  <w:style w:type="paragraph" w:customStyle="1" w:styleId="Import0">
    <w:name w:val="Import 0"/>
    <w:basedOn w:val="Normln"/>
    <w:rsid w:val="007D595B"/>
    <w:pPr>
      <w:widowControl w:val="0"/>
      <w:spacing w:line="288" w:lineRule="auto"/>
    </w:pPr>
    <w:rPr>
      <w:rFonts w:ascii="Courier New" w:hAnsi="Courier New"/>
      <w:noProof/>
      <w:sz w:val="24"/>
    </w:rPr>
  </w:style>
  <w:style w:type="paragraph" w:customStyle="1" w:styleId="Import1">
    <w:name w:val="Import 1"/>
    <w:basedOn w:val="Import0"/>
    <w:rsid w:val="007D595B"/>
    <w:pPr>
      <w:spacing w:line="218" w:lineRule="auto"/>
      <w:ind w:left="2736"/>
    </w:pPr>
  </w:style>
  <w:style w:type="paragraph" w:customStyle="1" w:styleId="Import2">
    <w:name w:val="Import 2"/>
    <w:basedOn w:val="Import0"/>
    <w:rsid w:val="007D595B"/>
    <w:pPr>
      <w:spacing w:line="218" w:lineRule="auto"/>
      <w:ind w:left="576"/>
    </w:pPr>
  </w:style>
  <w:style w:type="paragraph" w:customStyle="1" w:styleId="Import3">
    <w:name w:val="Import 3"/>
    <w:basedOn w:val="Import0"/>
    <w:rsid w:val="007D595B"/>
    <w:pPr>
      <w:spacing w:line="218" w:lineRule="auto"/>
      <w:ind w:left="576" w:firstLine="432"/>
    </w:pPr>
  </w:style>
  <w:style w:type="paragraph" w:customStyle="1" w:styleId="Import4">
    <w:name w:val="Import 4"/>
    <w:basedOn w:val="Import0"/>
    <w:rsid w:val="007D595B"/>
    <w:pPr>
      <w:spacing w:line="218" w:lineRule="auto"/>
      <w:ind w:left="864"/>
    </w:pPr>
  </w:style>
  <w:style w:type="paragraph" w:customStyle="1" w:styleId="Import5">
    <w:name w:val="Import 5"/>
    <w:basedOn w:val="Import0"/>
    <w:rsid w:val="007D595B"/>
    <w:pPr>
      <w:spacing w:line="218" w:lineRule="auto"/>
      <w:ind w:left="1296" w:hanging="432"/>
    </w:pPr>
  </w:style>
  <w:style w:type="paragraph" w:customStyle="1" w:styleId="Import8">
    <w:name w:val="Import 8"/>
    <w:basedOn w:val="Import0"/>
    <w:rsid w:val="007D595B"/>
    <w:pPr>
      <w:spacing w:line="218" w:lineRule="auto"/>
      <w:ind w:left="576" w:firstLine="144"/>
    </w:pPr>
  </w:style>
  <w:style w:type="paragraph" w:customStyle="1" w:styleId="Import10">
    <w:name w:val="Import 10"/>
    <w:basedOn w:val="Import0"/>
    <w:rsid w:val="007D595B"/>
    <w:pPr>
      <w:spacing w:line="218" w:lineRule="auto"/>
      <w:ind w:left="576" w:firstLine="720"/>
    </w:pPr>
  </w:style>
  <w:style w:type="paragraph" w:customStyle="1" w:styleId="Import12">
    <w:name w:val="Import 12"/>
    <w:basedOn w:val="Import0"/>
    <w:rsid w:val="007D595B"/>
    <w:pPr>
      <w:spacing w:line="218" w:lineRule="auto"/>
      <w:ind w:left="720"/>
    </w:pPr>
  </w:style>
  <w:style w:type="paragraph" w:customStyle="1" w:styleId="Import15">
    <w:name w:val="Import 15"/>
    <w:basedOn w:val="Import0"/>
    <w:rsid w:val="007D595B"/>
    <w:pPr>
      <w:spacing w:line="218" w:lineRule="auto"/>
      <w:ind w:left="1440" w:hanging="576"/>
    </w:pPr>
  </w:style>
  <w:style w:type="paragraph" w:styleId="Zkladntextodsazen">
    <w:name w:val="Body Text Indent"/>
    <w:basedOn w:val="Normln"/>
    <w:rsid w:val="00DF439E"/>
    <w:pPr>
      <w:spacing w:after="120"/>
      <w:ind w:left="283"/>
    </w:pPr>
  </w:style>
  <w:style w:type="paragraph" w:customStyle="1" w:styleId="Zkladntext21">
    <w:name w:val="Základní text 21"/>
    <w:basedOn w:val="Normln"/>
    <w:rsid w:val="00DF439E"/>
    <w:pPr>
      <w:overflowPunct w:val="0"/>
      <w:autoSpaceDE w:val="0"/>
      <w:autoSpaceDN w:val="0"/>
      <w:adjustRightInd w:val="0"/>
      <w:ind w:firstLine="708"/>
      <w:jc w:val="both"/>
      <w:textAlignment w:val="baseline"/>
    </w:pPr>
    <w:rPr>
      <w:sz w:val="24"/>
    </w:rPr>
  </w:style>
  <w:style w:type="paragraph" w:customStyle="1" w:styleId="BodyText21">
    <w:name w:val="Body Text 21"/>
    <w:basedOn w:val="Normln"/>
    <w:rsid w:val="00DF439E"/>
    <w:pPr>
      <w:overflowPunct w:val="0"/>
      <w:autoSpaceDE w:val="0"/>
      <w:autoSpaceDN w:val="0"/>
      <w:adjustRightInd w:val="0"/>
      <w:textAlignment w:val="baseline"/>
    </w:pPr>
    <w:rPr>
      <w:sz w:val="24"/>
    </w:rPr>
  </w:style>
  <w:style w:type="paragraph" w:styleId="Podtitul">
    <w:name w:val="Subtitle"/>
    <w:basedOn w:val="Normln"/>
    <w:qFormat/>
    <w:rsid w:val="00BB028E"/>
    <w:pPr>
      <w:jc w:val="center"/>
    </w:pPr>
    <w:rPr>
      <w:rFonts w:ascii="Swis721 BlkOul BT" w:hAnsi="Swis721 BlkOul BT"/>
      <w:sz w:val="32"/>
      <w:szCs w:val="24"/>
    </w:rPr>
  </w:style>
  <w:style w:type="paragraph" w:customStyle="1" w:styleId="BodyText23">
    <w:name w:val="Body Text 23"/>
    <w:basedOn w:val="Normln"/>
    <w:rsid w:val="00C16628"/>
    <w:pPr>
      <w:widowControl w:val="0"/>
      <w:overflowPunct w:val="0"/>
      <w:autoSpaceDE w:val="0"/>
      <w:autoSpaceDN w:val="0"/>
      <w:adjustRightInd w:val="0"/>
      <w:jc w:val="both"/>
      <w:textAlignment w:val="baseline"/>
    </w:pPr>
    <w:rPr>
      <w:rFonts w:ascii="Arial" w:hAnsi="Arial" w:cs="Arial"/>
      <w:sz w:val="24"/>
    </w:rPr>
  </w:style>
  <w:style w:type="paragraph" w:customStyle="1" w:styleId="Zkladntextodsazen0">
    <w:name w:val="Z‡kladn’ text odsazen?"/>
    <w:basedOn w:val="Normln0"/>
    <w:rsid w:val="001C1E5C"/>
    <w:pPr>
      <w:spacing w:before="60"/>
      <w:ind w:firstLine="510"/>
      <w:jc w:val="both"/>
    </w:pPr>
    <w:rPr>
      <w:sz w:val="24"/>
    </w:rPr>
  </w:style>
  <w:style w:type="paragraph" w:customStyle="1" w:styleId="Normln0">
    <w:name w:val="Norm‡ln’"/>
    <w:rsid w:val="001C1E5C"/>
  </w:style>
  <w:style w:type="paragraph" w:customStyle="1" w:styleId="xl28">
    <w:name w:val="xl28"/>
    <w:basedOn w:val="Normln"/>
    <w:rsid w:val="00AB7E84"/>
    <w:pPr>
      <w:pBdr>
        <w:left w:val="single" w:sz="4" w:space="0" w:color="auto"/>
        <w:bottom w:val="single" w:sz="4" w:space="0" w:color="auto"/>
      </w:pBdr>
      <w:spacing w:before="100" w:beforeAutospacing="1" w:after="100" w:afterAutospacing="1"/>
      <w:jc w:val="center"/>
    </w:pPr>
    <w:rPr>
      <w:sz w:val="24"/>
      <w:szCs w:val="24"/>
    </w:rPr>
  </w:style>
  <w:style w:type="paragraph" w:customStyle="1" w:styleId="NormlnBlok">
    <w:name w:val="Normální+Blok"/>
    <w:basedOn w:val="Normln"/>
    <w:rsid w:val="00AB7E84"/>
    <w:pPr>
      <w:jc w:val="both"/>
    </w:pPr>
    <w:rPr>
      <w:spacing w:val="6"/>
      <w:sz w:val="24"/>
    </w:rPr>
  </w:style>
  <w:style w:type="paragraph" w:customStyle="1" w:styleId="zkladntext0">
    <w:name w:val="základní text"/>
    <w:basedOn w:val="Normln"/>
    <w:rsid w:val="004B0820"/>
    <w:pPr>
      <w:spacing w:before="120" w:line="360" w:lineRule="auto"/>
      <w:ind w:firstLine="397"/>
      <w:jc w:val="both"/>
    </w:pPr>
    <w:rPr>
      <w:rFonts w:ascii="Arial" w:hAnsi="Arial"/>
      <w:sz w:val="24"/>
    </w:rPr>
  </w:style>
  <w:style w:type="paragraph" w:styleId="Zkladntextodsazen2">
    <w:name w:val="Body Text Indent 2"/>
    <w:basedOn w:val="Normln"/>
    <w:rsid w:val="00A340C6"/>
    <w:pPr>
      <w:spacing w:after="120" w:line="480" w:lineRule="auto"/>
      <w:ind w:left="283"/>
    </w:pPr>
  </w:style>
  <w:style w:type="paragraph" w:customStyle="1" w:styleId="Normln1">
    <w:name w:val="Normální~~"/>
    <w:basedOn w:val="Normln"/>
    <w:rsid w:val="00892F4C"/>
    <w:pPr>
      <w:widowControl w:val="0"/>
    </w:pPr>
    <w:rPr>
      <w:noProof/>
    </w:rPr>
  </w:style>
  <w:style w:type="paragraph" w:customStyle="1" w:styleId="Import6">
    <w:name w:val="Import 6"/>
    <w:basedOn w:val="Import0"/>
    <w:rsid w:val="00892F4C"/>
    <w:pPr>
      <w:spacing w:line="216" w:lineRule="auto"/>
      <w:ind w:left="1152"/>
    </w:pPr>
  </w:style>
  <w:style w:type="paragraph" w:customStyle="1" w:styleId="Import7">
    <w:name w:val="Import 7"/>
    <w:basedOn w:val="Import0"/>
    <w:rsid w:val="00892F4C"/>
    <w:pPr>
      <w:spacing w:line="216" w:lineRule="auto"/>
      <w:ind w:left="1440" w:hanging="288"/>
    </w:pPr>
  </w:style>
  <w:style w:type="paragraph" w:customStyle="1" w:styleId="Nadpis11">
    <w:name w:val="Nadpis 11"/>
    <w:basedOn w:val="Normln"/>
    <w:rsid w:val="00BE32FF"/>
    <w:pPr>
      <w:spacing w:before="360" w:after="75"/>
      <w:outlineLvl w:val="1"/>
    </w:pPr>
    <w:rPr>
      <w:rFonts w:ascii="Verdana" w:hAnsi="Verdana"/>
      <w:b/>
      <w:bCs/>
      <w:color w:val="D83523"/>
      <w:kern w:val="36"/>
      <w:sz w:val="43"/>
      <w:szCs w:val="43"/>
    </w:rPr>
  </w:style>
  <w:style w:type="paragraph" w:customStyle="1" w:styleId="Import11">
    <w:name w:val="Import 11"/>
    <w:basedOn w:val="Import0"/>
    <w:rsid w:val="001D2B55"/>
    <w:pPr>
      <w:spacing w:line="216" w:lineRule="auto"/>
      <w:ind w:left="576" w:firstLine="576"/>
    </w:pPr>
  </w:style>
  <w:style w:type="paragraph" w:styleId="Zkladntextodsazen3">
    <w:name w:val="Body Text Indent 3"/>
    <w:basedOn w:val="Normln"/>
    <w:rsid w:val="00C23763"/>
    <w:pPr>
      <w:spacing w:after="120"/>
      <w:ind w:left="283"/>
    </w:pPr>
    <w:rPr>
      <w:sz w:val="16"/>
      <w:szCs w:val="16"/>
    </w:rPr>
  </w:style>
  <w:style w:type="paragraph" w:customStyle="1" w:styleId="Normln2">
    <w:name w:val="Normální2"/>
    <w:basedOn w:val="Normln"/>
    <w:rsid w:val="00C23763"/>
    <w:pPr>
      <w:widowControl w:val="0"/>
    </w:pPr>
  </w:style>
  <w:style w:type="paragraph" w:customStyle="1" w:styleId="Normln10">
    <w:name w:val="Normální1"/>
    <w:basedOn w:val="Normln2"/>
    <w:rsid w:val="00C23763"/>
    <w:rPr>
      <w:sz w:val="24"/>
    </w:rPr>
  </w:style>
  <w:style w:type="paragraph" w:styleId="Prosttext">
    <w:name w:val="Plain Text"/>
    <w:basedOn w:val="Normln"/>
    <w:rsid w:val="00C23763"/>
    <w:rPr>
      <w:rFonts w:ascii="Courier New" w:hAnsi="Courier New"/>
    </w:rPr>
  </w:style>
  <w:style w:type="paragraph" w:customStyle="1" w:styleId="Normln11">
    <w:name w:val="Normální1~~"/>
    <w:basedOn w:val="Normln10"/>
    <w:rsid w:val="000535AB"/>
  </w:style>
  <w:style w:type="paragraph" w:customStyle="1" w:styleId="tabulky">
    <w:name w:val="tabulky"/>
    <w:basedOn w:val="Normln"/>
    <w:rsid w:val="00CA416A"/>
    <w:pPr>
      <w:spacing w:line="360" w:lineRule="auto"/>
      <w:jc w:val="both"/>
    </w:pPr>
    <w:rPr>
      <w:rFonts w:ascii="Verdana" w:hAnsi="Verdana"/>
      <w:b/>
      <w:spacing w:val="8"/>
      <w:sz w:val="22"/>
      <w:szCs w:val="22"/>
    </w:rPr>
  </w:style>
  <w:style w:type="paragraph" w:customStyle="1" w:styleId="Normlodrka">
    <w:name w:val="Normál+odrážka"/>
    <w:basedOn w:val="Normln"/>
    <w:rsid w:val="00786600"/>
    <w:pPr>
      <w:overflowPunct w:val="0"/>
      <w:autoSpaceDE w:val="0"/>
      <w:autoSpaceDN w:val="0"/>
      <w:adjustRightInd w:val="0"/>
      <w:jc w:val="both"/>
      <w:textAlignment w:val="baseline"/>
    </w:pPr>
    <w:rPr>
      <w:rFonts w:ascii="Arial" w:hAnsi="Arial"/>
      <w:sz w:val="24"/>
    </w:rPr>
  </w:style>
  <w:style w:type="paragraph" w:customStyle="1" w:styleId="Lucie">
    <w:name w:val="Lucie"/>
    <w:basedOn w:val="Normln"/>
    <w:rsid w:val="00A921E3"/>
    <w:rPr>
      <w:rFonts w:ascii="Arial" w:hAnsi="Arial"/>
      <w:caps/>
      <w:sz w:val="22"/>
    </w:rPr>
  </w:style>
  <w:style w:type="paragraph" w:customStyle="1" w:styleId="StylNadpis1">
    <w:name w:val="Styl Nadpis 1"/>
    <w:aliases w:val="Název odstavce + 14 b."/>
    <w:basedOn w:val="Nadpis1"/>
    <w:rsid w:val="00462B0C"/>
    <w:pPr>
      <w:keepLines/>
      <w:tabs>
        <w:tab w:val="right" w:pos="9356"/>
      </w:tabs>
      <w:spacing w:before="400"/>
      <w:jc w:val="both"/>
    </w:pPr>
    <w:rPr>
      <w:rFonts w:ascii="F015TEE" w:hAnsi="F015TEE"/>
      <w:b/>
      <w:bCs/>
      <w:sz w:val="28"/>
    </w:rPr>
  </w:style>
  <w:style w:type="paragraph" w:styleId="Seznam">
    <w:name w:val="List"/>
    <w:basedOn w:val="Normln"/>
    <w:rsid w:val="00281B03"/>
    <w:pPr>
      <w:tabs>
        <w:tab w:val="left" w:pos="1418"/>
        <w:tab w:val="center" w:pos="4536"/>
        <w:tab w:val="right" w:pos="9356"/>
      </w:tabs>
      <w:spacing w:before="60"/>
      <w:ind w:left="283" w:hanging="283"/>
      <w:jc w:val="both"/>
    </w:pPr>
    <w:rPr>
      <w:rFonts w:ascii="F015TEELig" w:hAnsi="F015TEELig"/>
      <w:sz w:val="22"/>
    </w:rPr>
  </w:style>
  <w:style w:type="paragraph" w:styleId="Obsah1">
    <w:name w:val="toc 1"/>
    <w:basedOn w:val="Normln"/>
    <w:next w:val="Normln"/>
    <w:uiPriority w:val="39"/>
    <w:rsid w:val="009D0831"/>
    <w:pPr>
      <w:tabs>
        <w:tab w:val="left" w:pos="851"/>
        <w:tab w:val="right" w:pos="9356"/>
      </w:tabs>
      <w:spacing w:before="60"/>
      <w:jc w:val="both"/>
    </w:pPr>
    <w:rPr>
      <w:rFonts w:ascii="F015TEE" w:hAnsi="F015TEE"/>
      <w:b/>
      <w:sz w:val="22"/>
    </w:rPr>
  </w:style>
  <w:style w:type="paragraph" w:styleId="Obsah2">
    <w:name w:val="toc 2"/>
    <w:basedOn w:val="Normln"/>
    <w:next w:val="Normln"/>
    <w:uiPriority w:val="39"/>
    <w:rsid w:val="009D0831"/>
    <w:pPr>
      <w:tabs>
        <w:tab w:val="left" w:pos="851"/>
        <w:tab w:val="right" w:leader="dot" w:pos="9356"/>
      </w:tabs>
      <w:spacing w:before="60"/>
      <w:jc w:val="both"/>
    </w:pPr>
    <w:rPr>
      <w:rFonts w:ascii="F015TEELig" w:hAnsi="F015TEELig"/>
    </w:rPr>
  </w:style>
  <w:style w:type="character" w:customStyle="1" w:styleId="ZhlavChar">
    <w:name w:val="Záhlaví Char"/>
    <w:basedOn w:val="Standardnpsmoodstavce"/>
    <w:link w:val="Zhlav"/>
    <w:rsid w:val="005807EE"/>
  </w:style>
  <w:style w:type="paragraph" w:customStyle="1" w:styleId="Prosttext1">
    <w:name w:val="Prostý text1"/>
    <w:basedOn w:val="Normln"/>
    <w:rsid w:val="00DB0741"/>
    <w:pPr>
      <w:suppressAutoHyphens/>
    </w:pPr>
    <w:rPr>
      <w:rFonts w:ascii="Courier New" w:hAnsi="Courier New"/>
      <w:lang w:eastAsia="ar-SA"/>
    </w:rPr>
  </w:style>
  <w:style w:type="paragraph" w:customStyle="1" w:styleId="Textodstavce">
    <w:name w:val="Text odstavce"/>
    <w:basedOn w:val="Normln"/>
    <w:rsid w:val="00DB0741"/>
    <w:pPr>
      <w:numPr>
        <w:numId w:val="1"/>
      </w:numPr>
      <w:tabs>
        <w:tab w:val="left" w:pos="851"/>
      </w:tabs>
      <w:spacing w:before="120" w:after="120"/>
      <w:jc w:val="both"/>
      <w:outlineLvl w:val="6"/>
    </w:pPr>
    <w:rPr>
      <w:sz w:val="24"/>
    </w:rPr>
  </w:style>
  <w:style w:type="paragraph" w:customStyle="1" w:styleId="Textbodu">
    <w:name w:val="Text bodu"/>
    <w:basedOn w:val="Normln"/>
    <w:rsid w:val="00DB0741"/>
    <w:pPr>
      <w:numPr>
        <w:ilvl w:val="2"/>
        <w:numId w:val="1"/>
      </w:numPr>
      <w:jc w:val="both"/>
      <w:outlineLvl w:val="8"/>
    </w:pPr>
    <w:rPr>
      <w:sz w:val="24"/>
    </w:rPr>
  </w:style>
  <w:style w:type="paragraph" w:customStyle="1" w:styleId="Textpsmene">
    <w:name w:val="Text písmene"/>
    <w:basedOn w:val="Normln"/>
    <w:rsid w:val="00DB0741"/>
    <w:pPr>
      <w:jc w:val="both"/>
      <w:outlineLvl w:val="7"/>
    </w:pPr>
    <w:rPr>
      <w:sz w:val="24"/>
    </w:rPr>
  </w:style>
  <w:style w:type="character" w:customStyle="1" w:styleId="ZkladntextChar">
    <w:name w:val="Základní text Char"/>
    <w:link w:val="Zkladntext"/>
    <w:rsid w:val="005D0E5F"/>
    <w:rPr>
      <w:rFonts w:ascii="Arial" w:hAnsi="Arial"/>
      <w:sz w:val="24"/>
      <w:lang w:val="cs-CZ" w:eastAsia="cs-CZ" w:bidi="ar-SA"/>
    </w:rPr>
  </w:style>
  <w:style w:type="character" w:customStyle="1" w:styleId="apple-converted-space">
    <w:name w:val="apple-converted-space"/>
    <w:basedOn w:val="Standardnpsmoodstavce"/>
    <w:rsid w:val="008C0301"/>
  </w:style>
  <w:style w:type="character" w:styleId="Siln">
    <w:name w:val="Strong"/>
    <w:qFormat/>
    <w:rsid w:val="00432279"/>
    <w:rPr>
      <w:b/>
      <w:bCs/>
    </w:rPr>
  </w:style>
  <w:style w:type="character" w:customStyle="1" w:styleId="CharChar2">
    <w:name w:val="Char Char2"/>
    <w:rsid w:val="003F2AC4"/>
    <w:rPr>
      <w:rFonts w:ascii="Arial" w:hAnsi="Arial"/>
      <w:sz w:val="24"/>
    </w:rPr>
  </w:style>
  <w:style w:type="paragraph" w:styleId="Zkladntext3">
    <w:name w:val="Body Text 3"/>
    <w:basedOn w:val="Normln"/>
    <w:link w:val="Zkladntext3Char"/>
    <w:rsid w:val="002C04FE"/>
    <w:pPr>
      <w:spacing w:after="120"/>
    </w:pPr>
    <w:rPr>
      <w:sz w:val="16"/>
      <w:szCs w:val="16"/>
    </w:rPr>
  </w:style>
  <w:style w:type="character" w:customStyle="1" w:styleId="Zkladntext3Char">
    <w:name w:val="Základní text 3 Char"/>
    <w:link w:val="Zkladntext3"/>
    <w:rsid w:val="002C04FE"/>
    <w:rPr>
      <w:sz w:val="16"/>
      <w:szCs w:val="16"/>
    </w:rPr>
  </w:style>
  <w:style w:type="paragraph" w:customStyle="1" w:styleId="xl26">
    <w:name w:val="xl26"/>
    <w:basedOn w:val="Normln"/>
    <w:rsid w:val="00823566"/>
    <w:pPr>
      <w:spacing w:before="100" w:beforeAutospacing="1" w:after="100" w:afterAutospacing="1"/>
      <w:jc w:val="center"/>
    </w:pPr>
    <w:rPr>
      <w:rFonts w:ascii="Arial Unicode MS" w:eastAsia="Arial Unicode MS" w:hAnsi="Arial Unicode MS" w:cs="Arial Unicode MS"/>
      <w:sz w:val="24"/>
      <w:szCs w:val="24"/>
      <w:lang w:val="en-US" w:eastAsia="en-US"/>
    </w:rPr>
  </w:style>
  <w:style w:type="paragraph" w:styleId="Nadpisobsahu">
    <w:name w:val="TOC Heading"/>
    <w:basedOn w:val="Nadpis1"/>
    <w:next w:val="Normln"/>
    <w:uiPriority w:val="39"/>
    <w:semiHidden/>
    <w:unhideWhenUsed/>
    <w:qFormat/>
    <w:rsid w:val="00AE16E7"/>
    <w:pPr>
      <w:keepLines/>
      <w:spacing w:before="480" w:line="276" w:lineRule="auto"/>
      <w:outlineLvl w:val="9"/>
    </w:pPr>
    <w:rPr>
      <w:rFonts w:ascii="Cambria" w:hAnsi="Cambria"/>
      <w:b/>
      <w:bCs/>
      <w:color w:val="365F91"/>
      <w:sz w:val="28"/>
      <w:szCs w:val="28"/>
    </w:rPr>
  </w:style>
  <w:style w:type="character" w:styleId="Hypertextovodkaz">
    <w:name w:val="Hyperlink"/>
    <w:uiPriority w:val="99"/>
    <w:unhideWhenUsed/>
    <w:rsid w:val="00AE16E7"/>
    <w:rPr>
      <w:color w:val="0000FF"/>
      <w:u w:val="single"/>
    </w:rPr>
  </w:style>
  <w:style w:type="paragraph" w:styleId="Odstavecseseznamem">
    <w:name w:val="List Paragraph"/>
    <w:aliases w:val="3_Nadpis_BP"/>
    <w:basedOn w:val="Normln"/>
    <w:link w:val="OdstavecseseznamemChar"/>
    <w:uiPriority w:val="34"/>
    <w:qFormat/>
    <w:rsid w:val="009F2978"/>
    <w:pPr>
      <w:spacing w:line="276" w:lineRule="auto"/>
      <w:ind w:left="720"/>
      <w:contextualSpacing/>
    </w:pPr>
    <w:rPr>
      <w:rFonts w:ascii="Segoe UI Light" w:eastAsia="Calibri" w:hAnsi="Segoe UI Light"/>
      <w:sz w:val="24"/>
      <w:szCs w:val="22"/>
      <w:lang w:eastAsia="en-US"/>
    </w:rPr>
  </w:style>
  <w:style w:type="character" w:customStyle="1" w:styleId="OdstavecseseznamemChar">
    <w:name w:val="Odstavec se seznamem Char"/>
    <w:aliases w:val="3_Nadpis_BP Char"/>
    <w:link w:val="Odstavecseseznamem"/>
    <w:uiPriority w:val="34"/>
    <w:rsid w:val="009F2978"/>
    <w:rPr>
      <w:rFonts w:ascii="Segoe UI Light" w:eastAsia="Calibri" w:hAnsi="Segoe UI Light"/>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80772">
      <w:bodyDiv w:val="1"/>
      <w:marLeft w:val="0"/>
      <w:marRight w:val="0"/>
      <w:marTop w:val="0"/>
      <w:marBottom w:val="0"/>
      <w:divBdr>
        <w:top w:val="none" w:sz="0" w:space="0" w:color="auto"/>
        <w:left w:val="none" w:sz="0" w:space="0" w:color="auto"/>
        <w:bottom w:val="none" w:sz="0" w:space="0" w:color="auto"/>
        <w:right w:val="none" w:sz="0" w:space="0" w:color="auto"/>
      </w:divBdr>
    </w:div>
    <w:div w:id="232549501">
      <w:bodyDiv w:val="1"/>
      <w:marLeft w:val="0"/>
      <w:marRight w:val="0"/>
      <w:marTop w:val="0"/>
      <w:marBottom w:val="0"/>
      <w:divBdr>
        <w:top w:val="none" w:sz="0" w:space="0" w:color="auto"/>
        <w:left w:val="none" w:sz="0" w:space="0" w:color="auto"/>
        <w:bottom w:val="none" w:sz="0" w:space="0" w:color="auto"/>
        <w:right w:val="none" w:sz="0" w:space="0" w:color="auto"/>
      </w:divBdr>
    </w:div>
    <w:div w:id="269514712">
      <w:bodyDiv w:val="1"/>
      <w:marLeft w:val="0"/>
      <w:marRight w:val="0"/>
      <w:marTop w:val="0"/>
      <w:marBottom w:val="0"/>
      <w:divBdr>
        <w:top w:val="none" w:sz="0" w:space="0" w:color="auto"/>
        <w:left w:val="none" w:sz="0" w:space="0" w:color="auto"/>
        <w:bottom w:val="none" w:sz="0" w:space="0" w:color="auto"/>
        <w:right w:val="none" w:sz="0" w:space="0" w:color="auto"/>
      </w:divBdr>
    </w:div>
    <w:div w:id="411777148">
      <w:bodyDiv w:val="1"/>
      <w:marLeft w:val="0"/>
      <w:marRight w:val="0"/>
      <w:marTop w:val="0"/>
      <w:marBottom w:val="0"/>
      <w:divBdr>
        <w:top w:val="none" w:sz="0" w:space="0" w:color="auto"/>
        <w:left w:val="none" w:sz="0" w:space="0" w:color="auto"/>
        <w:bottom w:val="none" w:sz="0" w:space="0" w:color="auto"/>
        <w:right w:val="none" w:sz="0" w:space="0" w:color="auto"/>
      </w:divBdr>
    </w:div>
    <w:div w:id="584147275">
      <w:bodyDiv w:val="1"/>
      <w:marLeft w:val="0"/>
      <w:marRight w:val="0"/>
      <w:marTop w:val="0"/>
      <w:marBottom w:val="0"/>
      <w:divBdr>
        <w:top w:val="none" w:sz="0" w:space="0" w:color="auto"/>
        <w:left w:val="none" w:sz="0" w:space="0" w:color="auto"/>
        <w:bottom w:val="none" w:sz="0" w:space="0" w:color="auto"/>
        <w:right w:val="none" w:sz="0" w:space="0" w:color="auto"/>
      </w:divBdr>
    </w:div>
    <w:div w:id="666714608">
      <w:bodyDiv w:val="1"/>
      <w:marLeft w:val="0"/>
      <w:marRight w:val="0"/>
      <w:marTop w:val="0"/>
      <w:marBottom w:val="0"/>
      <w:divBdr>
        <w:top w:val="none" w:sz="0" w:space="0" w:color="auto"/>
        <w:left w:val="none" w:sz="0" w:space="0" w:color="auto"/>
        <w:bottom w:val="none" w:sz="0" w:space="0" w:color="auto"/>
        <w:right w:val="none" w:sz="0" w:space="0" w:color="auto"/>
      </w:divBdr>
    </w:div>
    <w:div w:id="730034672">
      <w:bodyDiv w:val="1"/>
      <w:marLeft w:val="0"/>
      <w:marRight w:val="0"/>
      <w:marTop w:val="0"/>
      <w:marBottom w:val="0"/>
      <w:divBdr>
        <w:top w:val="none" w:sz="0" w:space="0" w:color="auto"/>
        <w:left w:val="none" w:sz="0" w:space="0" w:color="auto"/>
        <w:bottom w:val="none" w:sz="0" w:space="0" w:color="auto"/>
        <w:right w:val="none" w:sz="0" w:space="0" w:color="auto"/>
      </w:divBdr>
    </w:div>
    <w:div w:id="900755690">
      <w:bodyDiv w:val="1"/>
      <w:marLeft w:val="0"/>
      <w:marRight w:val="0"/>
      <w:marTop w:val="0"/>
      <w:marBottom w:val="0"/>
      <w:divBdr>
        <w:top w:val="none" w:sz="0" w:space="0" w:color="auto"/>
        <w:left w:val="none" w:sz="0" w:space="0" w:color="auto"/>
        <w:bottom w:val="none" w:sz="0" w:space="0" w:color="auto"/>
        <w:right w:val="none" w:sz="0" w:space="0" w:color="auto"/>
      </w:divBdr>
    </w:div>
    <w:div w:id="1108351995">
      <w:bodyDiv w:val="1"/>
      <w:marLeft w:val="0"/>
      <w:marRight w:val="0"/>
      <w:marTop w:val="0"/>
      <w:marBottom w:val="0"/>
      <w:divBdr>
        <w:top w:val="none" w:sz="0" w:space="0" w:color="auto"/>
        <w:left w:val="none" w:sz="0" w:space="0" w:color="auto"/>
        <w:bottom w:val="none" w:sz="0" w:space="0" w:color="auto"/>
        <w:right w:val="none" w:sz="0" w:space="0" w:color="auto"/>
      </w:divBdr>
      <w:divsChild>
        <w:div w:id="662320588">
          <w:marLeft w:val="0"/>
          <w:marRight w:val="0"/>
          <w:marTop w:val="0"/>
          <w:marBottom w:val="0"/>
          <w:divBdr>
            <w:top w:val="none" w:sz="0" w:space="0" w:color="auto"/>
            <w:left w:val="none" w:sz="0" w:space="0" w:color="auto"/>
            <w:bottom w:val="none" w:sz="0" w:space="0" w:color="auto"/>
            <w:right w:val="none" w:sz="0" w:space="0" w:color="auto"/>
          </w:divBdr>
        </w:div>
        <w:div w:id="1817262042">
          <w:marLeft w:val="0"/>
          <w:marRight w:val="0"/>
          <w:marTop w:val="0"/>
          <w:marBottom w:val="0"/>
          <w:divBdr>
            <w:top w:val="none" w:sz="0" w:space="0" w:color="auto"/>
            <w:left w:val="none" w:sz="0" w:space="0" w:color="auto"/>
            <w:bottom w:val="none" w:sz="0" w:space="0" w:color="auto"/>
            <w:right w:val="none" w:sz="0" w:space="0" w:color="auto"/>
          </w:divBdr>
        </w:div>
      </w:divsChild>
    </w:div>
    <w:div w:id="1457798838">
      <w:bodyDiv w:val="1"/>
      <w:marLeft w:val="0"/>
      <w:marRight w:val="0"/>
      <w:marTop w:val="0"/>
      <w:marBottom w:val="0"/>
      <w:divBdr>
        <w:top w:val="none" w:sz="0" w:space="0" w:color="auto"/>
        <w:left w:val="none" w:sz="0" w:space="0" w:color="auto"/>
        <w:bottom w:val="none" w:sz="0" w:space="0" w:color="auto"/>
        <w:right w:val="none" w:sz="0" w:space="0" w:color="auto"/>
      </w:divBdr>
    </w:div>
    <w:div w:id="1470824804">
      <w:bodyDiv w:val="1"/>
      <w:marLeft w:val="0"/>
      <w:marRight w:val="0"/>
      <w:marTop w:val="0"/>
      <w:marBottom w:val="0"/>
      <w:divBdr>
        <w:top w:val="none" w:sz="0" w:space="0" w:color="auto"/>
        <w:left w:val="none" w:sz="0" w:space="0" w:color="auto"/>
        <w:bottom w:val="none" w:sz="0" w:space="0" w:color="auto"/>
        <w:right w:val="none" w:sz="0" w:space="0" w:color="auto"/>
      </w:divBdr>
    </w:div>
    <w:div w:id="1482381837">
      <w:bodyDiv w:val="1"/>
      <w:marLeft w:val="0"/>
      <w:marRight w:val="0"/>
      <w:marTop w:val="0"/>
      <w:marBottom w:val="0"/>
      <w:divBdr>
        <w:top w:val="none" w:sz="0" w:space="0" w:color="auto"/>
        <w:left w:val="none" w:sz="0" w:space="0" w:color="auto"/>
        <w:bottom w:val="none" w:sz="0" w:space="0" w:color="auto"/>
        <w:right w:val="none" w:sz="0" w:space="0" w:color="auto"/>
      </w:divBdr>
    </w:div>
    <w:div w:id="1537695908">
      <w:bodyDiv w:val="1"/>
      <w:marLeft w:val="0"/>
      <w:marRight w:val="0"/>
      <w:marTop w:val="0"/>
      <w:marBottom w:val="0"/>
      <w:divBdr>
        <w:top w:val="none" w:sz="0" w:space="0" w:color="auto"/>
        <w:left w:val="none" w:sz="0" w:space="0" w:color="auto"/>
        <w:bottom w:val="none" w:sz="0" w:space="0" w:color="auto"/>
        <w:right w:val="none" w:sz="0" w:space="0" w:color="auto"/>
      </w:divBdr>
    </w:div>
    <w:div w:id="1791165916">
      <w:bodyDiv w:val="1"/>
      <w:marLeft w:val="0"/>
      <w:marRight w:val="0"/>
      <w:marTop w:val="0"/>
      <w:marBottom w:val="0"/>
      <w:divBdr>
        <w:top w:val="none" w:sz="0" w:space="0" w:color="auto"/>
        <w:left w:val="none" w:sz="0" w:space="0" w:color="auto"/>
        <w:bottom w:val="none" w:sz="0" w:space="0" w:color="auto"/>
        <w:right w:val="none" w:sz="0" w:space="0" w:color="auto"/>
      </w:divBdr>
      <w:divsChild>
        <w:div w:id="888880138">
          <w:marLeft w:val="0"/>
          <w:marRight w:val="0"/>
          <w:marTop w:val="0"/>
          <w:marBottom w:val="0"/>
          <w:divBdr>
            <w:top w:val="none" w:sz="0" w:space="0" w:color="auto"/>
            <w:left w:val="none" w:sz="0" w:space="0" w:color="auto"/>
            <w:bottom w:val="none" w:sz="0" w:space="0" w:color="auto"/>
            <w:right w:val="none" w:sz="0" w:space="0" w:color="auto"/>
          </w:divBdr>
          <w:divsChild>
            <w:div w:id="1978992792">
              <w:marLeft w:val="0"/>
              <w:marRight w:val="2850"/>
              <w:marTop w:val="0"/>
              <w:marBottom w:val="0"/>
              <w:divBdr>
                <w:top w:val="none" w:sz="0" w:space="0" w:color="auto"/>
                <w:left w:val="none" w:sz="0" w:space="0" w:color="auto"/>
                <w:bottom w:val="none" w:sz="0" w:space="0" w:color="auto"/>
                <w:right w:val="none" w:sz="0" w:space="0" w:color="auto"/>
              </w:divBdr>
              <w:divsChild>
                <w:div w:id="1342707366">
                  <w:marLeft w:val="0"/>
                  <w:marRight w:val="28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347B9-436F-457A-8F5F-F488BE1C6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11</Pages>
  <Words>3696</Words>
  <Characters>23559</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D.01.101 - TECHNICKÁ ZPRÁVA</vt:lpstr>
    </vt:vector>
  </TitlesOfParts>
  <Company>_</Company>
  <LinksUpToDate>false</LinksUpToDate>
  <CharactersWithSpaces>27201</CharactersWithSpaces>
  <SharedDoc>false</SharedDoc>
  <HLinks>
    <vt:vector size="246" baseType="variant">
      <vt:variant>
        <vt:i4>1048635</vt:i4>
      </vt:variant>
      <vt:variant>
        <vt:i4>242</vt:i4>
      </vt:variant>
      <vt:variant>
        <vt:i4>0</vt:i4>
      </vt:variant>
      <vt:variant>
        <vt:i4>5</vt:i4>
      </vt:variant>
      <vt:variant>
        <vt:lpwstr/>
      </vt:variant>
      <vt:variant>
        <vt:lpwstr>_Toc480375899</vt:lpwstr>
      </vt:variant>
      <vt:variant>
        <vt:i4>1048635</vt:i4>
      </vt:variant>
      <vt:variant>
        <vt:i4>236</vt:i4>
      </vt:variant>
      <vt:variant>
        <vt:i4>0</vt:i4>
      </vt:variant>
      <vt:variant>
        <vt:i4>5</vt:i4>
      </vt:variant>
      <vt:variant>
        <vt:lpwstr/>
      </vt:variant>
      <vt:variant>
        <vt:lpwstr>_Toc480375898</vt:lpwstr>
      </vt:variant>
      <vt:variant>
        <vt:i4>1048635</vt:i4>
      </vt:variant>
      <vt:variant>
        <vt:i4>230</vt:i4>
      </vt:variant>
      <vt:variant>
        <vt:i4>0</vt:i4>
      </vt:variant>
      <vt:variant>
        <vt:i4>5</vt:i4>
      </vt:variant>
      <vt:variant>
        <vt:lpwstr/>
      </vt:variant>
      <vt:variant>
        <vt:lpwstr>_Toc480375897</vt:lpwstr>
      </vt:variant>
      <vt:variant>
        <vt:i4>1048635</vt:i4>
      </vt:variant>
      <vt:variant>
        <vt:i4>224</vt:i4>
      </vt:variant>
      <vt:variant>
        <vt:i4>0</vt:i4>
      </vt:variant>
      <vt:variant>
        <vt:i4>5</vt:i4>
      </vt:variant>
      <vt:variant>
        <vt:lpwstr/>
      </vt:variant>
      <vt:variant>
        <vt:lpwstr>_Toc480375896</vt:lpwstr>
      </vt:variant>
      <vt:variant>
        <vt:i4>1048635</vt:i4>
      </vt:variant>
      <vt:variant>
        <vt:i4>218</vt:i4>
      </vt:variant>
      <vt:variant>
        <vt:i4>0</vt:i4>
      </vt:variant>
      <vt:variant>
        <vt:i4>5</vt:i4>
      </vt:variant>
      <vt:variant>
        <vt:lpwstr/>
      </vt:variant>
      <vt:variant>
        <vt:lpwstr>_Toc480375895</vt:lpwstr>
      </vt:variant>
      <vt:variant>
        <vt:i4>1048635</vt:i4>
      </vt:variant>
      <vt:variant>
        <vt:i4>212</vt:i4>
      </vt:variant>
      <vt:variant>
        <vt:i4>0</vt:i4>
      </vt:variant>
      <vt:variant>
        <vt:i4>5</vt:i4>
      </vt:variant>
      <vt:variant>
        <vt:lpwstr/>
      </vt:variant>
      <vt:variant>
        <vt:lpwstr>_Toc480375894</vt:lpwstr>
      </vt:variant>
      <vt:variant>
        <vt:i4>1048635</vt:i4>
      </vt:variant>
      <vt:variant>
        <vt:i4>206</vt:i4>
      </vt:variant>
      <vt:variant>
        <vt:i4>0</vt:i4>
      </vt:variant>
      <vt:variant>
        <vt:i4>5</vt:i4>
      </vt:variant>
      <vt:variant>
        <vt:lpwstr/>
      </vt:variant>
      <vt:variant>
        <vt:lpwstr>_Toc480375893</vt:lpwstr>
      </vt:variant>
      <vt:variant>
        <vt:i4>1048635</vt:i4>
      </vt:variant>
      <vt:variant>
        <vt:i4>200</vt:i4>
      </vt:variant>
      <vt:variant>
        <vt:i4>0</vt:i4>
      </vt:variant>
      <vt:variant>
        <vt:i4>5</vt:i4>
      </vt:variant>
      <vt:variant>
        <vt:lpwstr/>
      </vt:variant>
      <vt:variant>
        <vt:lpwstr>_Toc480375892</vt:lpwstr>
      </vt:variant>
      <vt:variant>
        <vt:i4>1048635</vt:i4>
      </vt:variant>
      <vt:variant>
        <vt:i4>194</vt:i4>
      </vt:variant>
      <vt:variant>
        <vt:i4>0</vt:i4>
      </vt:variant>
      <vt:variant>
        <vt:i4>5</vt:i4>
      </vt:variant>
      <vt:variant>
        <vt:lpwstr/>
      </vt:variant>
      <vt:variant>
        <vt:lpwstr>_Toc480375891</vt:lpwstr>
      </vt:variant>
      <vt:variant>
        <vt:i4>1048635</vt:i4>
      </vt:variant>
      <vt:variant>
        <vt:i4>188</vt:i4>
      </vt:variant>
      <vt:variant>
        <vt:i4>0</vt:i4>
      </vt:variant>
      <vt:variant>
        <vt:i4>5</vt:i4>
      </vt:variant>
      <vt:variant>
        <vt:lpwstr/>
      </vt:variant>
      <vt:variant>
        <vt:lpwstr>_Toc480375890</vt:lpwstr>
      </vt:variant>
      <vt:variant>
        <vt:i4>1114171</vt:i4>
      </vt:variant>
      <vt:variant>
        <vt:i4>182</vt:i4>
      </vt:variant>
      <vt:variant>
        <vt:i4>0</vt:i4>
      </vt:variant>
      <vt:variant>
        <vt:i4>5</vt:i4>
      </vt:variant>
      <vt:variant>
        <vt:lpwstr/>
      </vt:variant>
      <vt:variant>
        <vt:lpwstr>_Toc480375889</vt:lpwstr>
      </vt:variant>
      <vt:variant>
        <vt:i4>1114171</vt:i4>
      </vt:variant>
      <vt:variant>
        <vt:i4>176</vt:i4>
      </vt:variant>
      <vt:variant>
        <vt:i4>0</vt:i4>
      </vt:variant>
      <vt:variant>
        <vt:i4>5</vt:i4>
      </vt:variant>
      <vt:variant>
        <vt:lpwstr/>
      </vt:variant>
      <vt:variant>
        <vt:lpwstr>_Toc480375888</vt:lpwstr>
      </vt:variant>
      <vt:variant>
        <vt:i4>1114171</vt:i4>
      </vt:variant>
      <vt:variant>
        <vt:i4>170</vt:i4>
      </vt:variant>
      <vt:variant>
        <vt:i4>0</vt:i4>
      </vt:variant>
      <vt:variant>
        <vt:i4>5</vt:i4>
      </vt:variant>
      <vt:variant>
        <vt:lpwstr/>
      </vt:variant>
      <vt:variant>
        <vt:lpwstr>_Toc480375887</vt:lpwstr>
      </vt:variant>
      <vt:variant>
        <vt:i4>1114171</vt:i4>
      </vt:variant>
      <vt:variant>
        <vt:i4>164</vt:i4>
      </vt:variant>
      <vt:variant>
        <vt:i4>0</vt:i4>
      </vt:variant>
      <vt:variant>
        <vt:i4>5</vt:i4>
      </vt:variant>
      <vt:variant>
        <vt:lpwstr/>
      </vt:variant>
      <vt:variant>
        <vt:lpwstr>_Toc480375886</vt:lpwstr>
      </vt:variant>
      <vt:variant>
        <vt:i4>1114171</vt:i4>
      </vt:variant>
      <vt:variant>
        <vt:i4>158</vt:i4>
      </vt:variant>
      <vt:variant>
        <vt:i4>0</vt:i4>
      </vt:variant>
      <vt:variant>
        <vt:i4>5</vt:i4>
      </vt:variant>
      <vt:variant>
        <vt:lpwstr/>
      </vt:variant>
      <vt:variant>
        <vt:lpwstr>_Toc480375885</vt:lpwstr>
      </vt:variant>
      <vt:variant>
        <vt:i4>1114171</vt:i4>
      </vt:variant>
      <vt:variant>
        <vt:i4>152</vt:i4>
      </vt:variant>
      <vt:variant>
        <vt:i4>0</vt:i4>
      </vt:variant>
      <vt:variant>
        <vt:i4>5</vt:i4>
      </vt:variant>
      <vt:variant>
        <vt:lpwstr/>
      </vt:variant>
      <vt:variant>
        <vt:lpwstr>_Toc480375884</vt:lpwstr>
      </vt:variant>
      <vt:variant>
        <vt:i4>1114171</vt:i4>
      </vt:variant>
      <vt:variant>
        <vt:i4>146</vt:i4>
      </vt:variant>
      <vt:variant>
        <vt:i4>0</vt:i4>
      </vt:variant>
      <vt:variant>
        <vt:i4>5</vt:i4>
      </vt:variant>
      <vt:variant>
        <vt:lpwstr/>
      </vt:variant>
      <vt:variant>
        <vt:lpwstr>_Toc480375883</vt:lpwstr>
      </vt:variant>
      <vt:variant>
        <vt:i4>1114171</vt:i4>
      </vt:variant>
      <vt:variant>
        <vt:i4>140</vt:i4>
      </vt:variant>
      <vt:variant>
        <vt:i4>0</vt:i4>
      </vt:variant>
      <vt:variant>
        <vt:i4>5</vt:i4>
      </vt:variant>
      <vt:variant>
        <vt:lpwstr/>
      </vt:variant>
      <vt:variant>
        <vt:lpwstr>_Toc480375882</vt:lpwstr>
      </vt:variant>
      <vt:variant>
        <vt:i4>1114171</vt:i4>
      </vt:variant>
      <vt:variant>
        <vt:i4>134</vt:i4>
      </vt:variant>
      <vt:variant>
        <vt:i4>0</vt:i4>
      </vt:variant>
      <vt:variant>
        <vt:i4>5</vt:i4>
      </vt:variant>
      <vt:variant>
        <vt:lpwstr/>
      </vt:variant>
      <vt:variant>
        <vt:lpwstr>_Toc480375881</vt:lpwstr>
      </vt:variant>
      <vt:variant>
        <vt:i4>1114171</vt:i4>
      </vt:variant>
      <vt:variant>
        <vt:i4>128</vt:i4>
      </vt:variant>
      <vt:variant>
        <vt:i4>0</vt:i4>
      </vt:variant>
      <vt:variant>
        <vt:i4>5</vt:i4>
      </vt:variant>
      <vt:variant>
        <vt:lpwstr/>
      </vt:variant>
      <vt:variant>
        <vt:lpwstr>_Toc480375880</vt:lpwstr>
      </vt:variant>
      <vt:variant>
        <vt:i4>1966139</vt:i4>
      </vt:variant>
      <vt:variant>
        <vt:i4>122</vt:i4>
      </vt:variant>
      <vt:variant>
        <vt:i4>0</vt:i4>
      </vt:variant>
      <vt:variant>
        <vt:i4>5</vt:i4>
      </vt:variant>
      <vt:variant>
        <vt:lpwstr/>
      </vt:variant>
      <vt:variant>
        <vt:lpwstr>_Toc480375879</vt:lpwstr>
      </vt:variant>
      <vt:variant>
        <vt:i4>1966139</vt:i4>
      </vt:variant>
      <vt:variant>
        <vt:i4>116</vt:i4>
      </vt:variant>
      <vt:variant>
        <vt:i4>0</vt:i4>
      </vt:variant>
      <vt:variant>
        <vt:i4>5</vt:i4>
      </vt:variant>
      <vt:variant>
        <vt:lpwstr/>
      </vt:variant>
      <vt:variant>
        <vt:lpwstr>_Toc480375878</vt:lpwstr>
      </vt:variant>
      <vt:variant>
        <vt:i4>1966139</vt:i4>
      </vt:variant>
      <vt:variant>
        <vt:i4>110</vt:i4>
      </vt:variant>
      <vt:variant>
        <vt:i4>0</vt:i4>
      </vt:variant>
      <vt:variant>
        <vt:i4>5</vt:i4>
      </vt:variant>
      <vt:variant>
        <vt:lpwstr/>
      </vt:variant>
      <vt:variant>
        <vt:lpwstr>_Toc480375877</vt:lpwstr>
      </vt:variant>
      <vt:variant>
        <vt:i4>1966139</vt:i4>
      </vt:variant>
      <vt:variant>
        <vt:i4>104</vt:i4>
      </vt:variant>
      <vt:variant>
        <vt:i4>0</vt:i4>
      </vt:variant>
      <vt:variant>
        <vt:i4>5</vt:i4>
      </vt:variant>
      <vt:variant>
        <vt:lpwstr/>
      </vt:variant>
      <vt:variant>
        <vt:lpwstr>_Toc480375876</vt:lpwstr>
      </vt:variant>
      <vt:variant>
        <vt:i4>1966139</vt:i4>
      </vt:variant>
      <vt:variant>
        <vt:i4>98</vt:i4>
      </vt:variant>
      <vt:variant>
        <vt:i4>0</vt:i4>
      </vt:variant>
      <vt:variant>
        <vt:i4>5</vt:i4>
      </vt:variant>
      <vt:variant>
        <vt:lpwstr/>
      </vt:variant>
      <vt:variant>
        <vt:lpwstr>_Toc480375875</vt:lpwstr>
      </vt:variant>
      <vt:variant>
        <vt:i4>1966139</vt:i4>
      </vt:variant>
      <vt:variant>
        <vt:i4>92</vt:i4>
      </vt:variant>
      <vt:variant>
        <vt:i4>0</vt:i4>
      </vt:variant>
      <vt:variant>
        <vt:i4>5</vt:i4>
      </vt:variant>
      <vt:variant>
        <vt:lpwstr/>
      </vt:variant>
      <vt:variant>
        <vt:lpwstr>_Toc480375874</vt:lpwstr>
      </vt:variant>
      <vt:variant>
        <vt:i4>1966139</vt:i4>
      </vt:variant>
      <vt:variant>
        <vt:i4>86</vt:i4>
      </vt:variant>
      <vt:variant>
        <vt:i4>0</vt:i4>
      </vt:variant>
      <vt:variant>
        <vt:i4>5</vt:i4>
      </vt:variant>
      <vt:variant>
        <vt:lpwstr/>
      </vt:variant>
      <vt:variant>
        <vt:lpwstr>_Toc480375873</vt:lpwstr>
      </vt:variant>
      <vt:variant>
        <vt:i4>1966139</vt:i4>
      </vt:variant>
      <vt:variant>
        <vt:i4>80</vt:i4>
      </vt:variant>
      <vt:variant>
        <vt:i4>0</vt:i4>
      </vt:variant>
      <vt:variant>
        <vt:i4>5</vt:i4>
      </vt:variant>
      <vt:variant>
        <vt:lpwstr/>
      </vt:variant>
      <vt:variant>
        <vt:lpwstr>_Toc480375872</vt:lpwstr>
      </vt:variant>
      <vt:variant>
        <vt:i4>1966139</vt:i4>
      </vt:variant>
      <vt:variant>
        <vt:i4>74</vt:i4>
      </vt:variant>
      <vt:variant>
        <vt:i4>0</vt:i4>
      </vt:variant>
      <vt:variant>
        <vt:i4>5</vt:i4>
      </vt:variant>
      <vt:variant>
        <vt:lpwstr/>
      </vt:variant>
      <vt:variant>
        <vt:lpwstr>_Toc480375871</vt:lpwstr>
      </vt:variant>
      <vt:variant>
        <vt:i4>1966139</vt:i4>
      </vt:variant>
      <vt:variant>
        <vt:i4>68</vt:i4>
      </vt:variant>
      <vt:variant>
        <vt:i4>0</vt:i4>
      </vt:variant>
      <vt:variant>
        <vt:i4>5</vt:i4>
      </vt:variant>
      <vt:variant>
        <vt:lpwstr/>
      </vt:variant>
      <vt:variant>
        <vt:lpwstr>_Toc480375870</vt:lpwstr>
      </vt:variant>
      <vt:variant>
        <vt:i4>2031675</vt:i4>
      </vt:variant>
      <vt:variant>
        <vt:i4>62</vt:i4>
      </vt:variant>
      <vt:variant>
        <vt:i4>0</vt:i4>
      </vt:variant>
      <vt:variant>
        <vt:i4>5</vt:i4>
      </vt:variant>
      <vt:variant>
        <vt:lpwstr/>
      </vt:variant>
      <vt:variant>
        <vt:lpwstr>_Toc480375869</vt:lpwstr>
      </vt:variant>
      <vt:variant>
        <vt:i4>2031675</vt:i4>
      </vt:variant>
      <vt:variant>
        <vt:i4>56</vt:i4>
      </vt:variant>
      <vt:variant>
        <vt:i4>0</vt:i4>
      </vt:variant>
      <vt:variant>
        <vt:i4>5</vt:i4>
      </vt:variant>
      <vt:variant>
        <vt:lpwstr/>
      </vt:variant>
      <vt:variant>
        <vt:lpwstr>_Toc480375868</vt:lpwstr>
      </vt:variant>
      <vt:variant>
        <vt:i4>2031675</vt:i4>
      </vt:variant>
      <vt:variant>
        <vt:i4>50</vt:i4>
      </vt:variant>
      <vt:variant>
        <vt:i4>0</vt:i4>
      </vt:variant>
      <vt:variant>
        <vt:i4>5</vt:i4>
      </vt:variant>
      <vt:variant>
        <vt:lpwstr/>
      </vt:variant>
      <vt:variant>
        <vt:lpwstr>_Toc480375867</vt:lpwstr>
      </vt:variant>
      <vt:variant>
        <vt:i4>2031675</vt:i4>
      </vt:variant>
      <vt:variant>
        <vt:i4>44</vt:i4>
      </vt:variant>
      <vt:variant>
        <vt:i4>0</vt:i4>
      </vt:variant>
      <vt:variant>
        <vt:i4>5</vt:i4>
      </vt:variant>
      <vt:variant>
        <vt:lpwstr/>
      </vt:variant>
      <vt:variant>
        <vt:lpwstr>_Toc480375866</vt:lpwstr>
      </vt:variant>
      <vt:variant>
        <vt:i4>2031675</vt:i4>
      </vt:variant>
      <vt:variant>
        <vt:i4>38</vt:i4>
      </vt:variant>
      <vt:variant>
        <vt:i4>0</vt:i4>
      </vt:variant>
      <vt:variant>
        <vt:i4>5</vt:i4>
      </vt:variant>
      <vt:variant>
        <vt:lpwstr/>
      </vt:variant>
      <vt:variant>
        <vt:lpwstr>_Toc480375865</vt:lpwstr>
      </vt:variant>
      <vt:variant>
        <vt:i4>2031675</vt:i4>
      </vt:variant>
      <vt:variant>
        <vt:i4>32</vt:i4>
      </vt:variant>
      <vt:variant>
        <vt:i4>0</vt:i4>
      </vt:variant>
      <vt:variant>
        <vt:i4>5</vt:i4>
      </vt:variant>
      <vt:variant>
        <vt:lpwstr/>
      </vt:variant>
      <vt:variant>
        <vt:lpwstr>_Toc480375864</vt:lpwstr>
      </vt:variant>
      <vt:variant>
        <vt:i4>2031675</vt:i4>
      </vt:variant>
      <vt:variant>
        <vt:i4>26</vt:i4>
      </vt:variant>
      <vt:variant>
        <vt:i4>0</vt:i4>
      </vt:variant>
      <vt:variant>
        <vt:i4>5</vt:i4>
      </vt:variant>
      <vt:variant>
        <vt:lpwstr/>
      </vt:variant>
      <vt:variant>
        <vt:lpwstr>_Toc480375863</vt:lpwstr>
      </vt:variant>
      <vt:variant>
        <vt:i4>2031675</vt:i4>
      </vt:variant>
      <vt:variant>
        <vt:i4>20</vt:i4>
      </vt:variant>
      <vt:variant>
        <vt:i4>0</vt:i4>
      </vt:variant>
      <vt:variant>
        <vt:i4>5</vt:i4>
      </vt:variant>
      <vt:variant>
        <vt:lpwstr/>
      </vt:variant>
      <vt:variant>
        <vt:lpwstr>_Toc480375862</vt:lpwstr>
      </vt:variant>
      <vt:variant>
        <vt:i4>2031675</vt:i4>
      </vt:variant>
      <vt:variant>
        <vt:i4>14</vt:i4>
      </vt:variant>
      <vt:variant>
        <vt:i4>0</vt:i4>
      </vt:variant>
      <vt:variant>
        <vt:i4>5</vt:i4>
      </vt:variant>
      <vt:variant>
        <vt:lpwstr/>
      </vt:variant>
      <vt:variant>
        <vt:lpwstr>_Toc480375861</vt:lpwstr>
      </vt:variant>
      <vt:variant>
        <vt:i4>2031675</vt:i4>
      </vt:variant>
      <vt:variant>
        <vt:i4>8</vt:i4>
      </vt:variant>
      <vt:variant>
        <vt:i4>0</vt:i4>
      </vt:variant>
      <vt:variant>
        <vt:i4>5</vt:i4>
      </vt:variant>
      <vt:variant>
        <vt:lpwstr/>
      </vt:variant>
      <vt:variant>
        <vt:lpwstr>_Toc480375860</vt:lpwstr>
      </vt:variant>
      <vt:variant>
        <vt:i4>1835067</vt:i4>
      </vt:variant>
      <vt:variant>
        <vt:i4>2</vt:i4>
      </vt:variant>
      <vt:variant>
        <vt:i4>0</vt:i4>
      </vt:variant>
      <vt:variant>
        <vt:i4>5</vt:i4>
      </vt:variant>
      <vt:variant>
        <vt:lpwstr/>
      </vt:variant>
      <vt:variant>
        <vt:lpwstr>_Toc480375859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D.01.101 - TECHNICKÁ ZPRÁVA</dc:title>
  <dc:creator>Ing. Vojtěch Hejl</dc:creator>
  <cp:lastModifiedBy>Ing. Štěpánka Vladyková</cp:lastModifiedBy>
  <cp:revision>43</cp:revision>
  <cp:lastPrinted>2018-02-26T08:43:00Z</cp:lastPrinted>
  <dcterms:created xsi:type="dcterms:W3CDTF">2018-03-08T14:55:00Z</dcterms:created>
  <dcterms:modified xsi:type="dcterms:W3CDTF">2019-11-04T09:08:00Z</dcterms:modified>
</cp:coreProperties>
</file>